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78514D" w14:textId="78D502C5" w:rsidR="00CB10B1" w:rsidRDefault="00CB10B1">
      <w:bookmarkStart w:id="0" w:name="_GoBack"/>
      <w:bookmarkEnd w:id="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CB10B1" w14:paraId="6F7673C7" w14:textId="77777777" w:rsidTr="00CB10B1">
        <w:tc>
          <w:tcPr>
            <w:tcW w:w="4675" w:type="dxa"/>
            <w:vAlign w:val="center"/>
          </w:tcPr>
          <w:p w14:paraId="5BBABEC6" w14:textId="55CB5D0A" w:rsidR="00CB10B1" w:rsidRDefault="0031790C" w:rsidP="00CB10B1">
            <w:r>
              <w:rPr>
                <w:noProof/>
              </w:rPr>
              <w:drawing>
                <wp:inline distT="0" distB="0" distL="0" distR="0" wp14:anchorId="75BD3859" wp14:editId="7352CCD2">
                  <wp:extent cx="2491740" cy="24917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2491740" cy="2491740"/>
                          </a:xfrm>
                          <a:prstGeom prst="rect">
                            <a:avLst/>
                          </a:prstGeom>
                        </pic:spPr>
                      </pic:pic>
                    </a:graphicData>
                  </a:graphic>
                </wp:inline>
              </w:drawing>
            </w:r>
          </w:p>
        </w:tc>
        <w:tc>
          <w:tcPr>
            <w:tcW w:w="4675" w:type="dxa"/>
            <w:vAlign w:val="center"/>
          </w:tcPr>
          <w:tbl>
            <w:tblPr>
              <w:tblW w:w="0" w:type="auto"/>
              <w:tblCellMar>
                <w:top w:w="15" w:type="dxa"/>
                <w:left w:w="15" w:type="dxa"/>
                <w:bottom w:w="15" w:type="dxa"/>
                <w:right w:w="15" w:type="dxa"/>
              </w:tblCellMar>
              <w:tblLook w:val="04A0" w:firstRow="1" w:lastRow="0" w:firstColumn="1" w:lastColumn="0" w:noHBand="0" w:noVBand="1"/>
            </w:tblPr>
            <w:tblGrid>
              <w:gridCol w:w="4459"/>
            </w:tblGrid>
            <w:tr w:rsidR="00CB10B1" w14:paraId="30AFF272" w14:textId="77777777" w:rsidTr="00CB10B1">
              <w:trPr>
                <w:trHeight w:val="418"/>
              </w:trPr>
              <w:tc>
                <w:tcPr>
                  <w:tcW w:w="0" w:type="auto"/>
                  <w:tcMar>
                    <w:top w:w="0" w:type="dxa"/>
                    <w:left w:w="108" w:type="dxa"/>
                    <w:bottom w:w="0" w:type="dxa"/>
                    <w:right w:w="108" w:type="dxa"/>
                  </w:tcMar>
                  <w:hideMark/>
                </w:tcPr>
                <w:p w14:paraId="6812B4D3" w14:textId="53D19A5B" w:rsidR="00CB10B1" w:rsidRDefault="00BD76A3" w:rsidP="00CB10B1">
                  <w:pPr>
                    <w:pStyle w:val="NormalWeb"/>
                    <w:spacing w:before="0" w:beforeAutospacing="0" w:after="120" w:afterAutospacing="0"/>
                  </w:pPr>
                  <w:r>
                    <w:rPr>
                      <w:rFonts w:ascii="Cambria" w:hAnsi="Cambria"/>
                      <w:b/>
                      <w:bCs/>
                      <w:color w:val="000000"/>
                    </w:rPr>
                    <w:t>M.P.S. in St</w:t>
                  </w:r>
                  <w:r w:rsidR="00DA5B52">
                    <w:rPr>
                      <w:rFonts w:ascii="Cambria" w:hAnsi="Cambria"/>
                      <w:b/>
                      <w:bCs/>
                      <w:color w:val="000000"/>
                    </w:rPr>
                    <w:t>rategic Public Relations</w:t>
                  </w:r>
                </w:p>
              </w:tc>
            </w:tr>
            <w:tr w:rsidR="00CB10B1" w14:paraId="144AE3C5" w14:textId="77777777" w:rsidTr="00CB10B1">
              <w:trPr>
                <w:trHeight w:val="205"/>
              </w:trPr>
              <w:tc>
                <w:tcPr>
                  <w:tcW w:w="0" w:type="auto"/>
                  <w:tcMar>
                    <w:top w:w="0" w:type="dxa"/>
                    <w:left w:w="108" w:type="dxa"/>
                    <w:bottom w:w="0" w:type="dxa"/>
                    <w:right w:w="108" w:type="dxa"/>
                  </w:tcMar>
                  <w:hideMark/>
                </w:tcPr>
                <w:p w14:paraId="68F4D98D" w14:textId="13CAD18F" w:rsidR="00CB10B1" w:rsidRDefault="00DA5B52" w:rsidP="00CB10B1">
                  <w:pPr>
                    <w:pStyle w:val="NormalWeb"/>
                    <w:spacing w:before="0" w:beforeAutospacing="0" w:after="120" w:afterAutospacing="0"/>
                  </w:pPr>
                  <w:r>
                    <w:rPr>
                      <w:rFonts w:ascii="Cambria" w:hAnsi="Cambria"/>
                      <w:b/>
                      <w:bCs/>
                      <w:color w:val="000000"/>
                      <w:sz w:val="32"/>
                      <w:szCs w:val="32"/>
                    </w:rPr>
                    <w:t>PSPR 6226: Digital Communications Platforms and Strategies</w:t>
                  </w:r>
                </w:p>
              </w:tc>
            </w:tr>
            <w:tr w:rsidR="00CB10B1" w14:paraId="567482AE" w14:textId="77777777" w:rsidTr="00CB10B1">
              <w:trPr>
                <w:trHeight w:val="213"/>
              </w:trPr>
              <w:tc>
                <w:tcPr>
                  <w:tcW w:w="0" w:type="auto"/>
                  <w:tcMar>
                    <w:top w:w="0" w:type="dxa"/>
                    <w:left w:w="108" w:type="dxa"/>
                    <w:bottom w:w="0" w:type="dxa"/>
                    <w:right w:w="108" w:type="dxa"/>
                  </w:tcMar>
                  <w:vAlign w:val="center"/>
                  <w:hideMark/>
                </w:tcPr>
                <w:p w14:paraId="1810C579" w14:textId="36128D23" w:rsidR="00CB10B1" w:rsidRDefault="00DA5B52" w:rsidP="00CB10B1">
                  <w:pPr>
                    <w:pStyle w:val="NormalWeb"/>
                    <w:spacing w:before="0" w:beforeAutospacing="0" w:after="120" w:afterAutospacing="0"/>
                  </w:pPr>
                  <w:r>
                    <w:rPr>
                      <w:rFonts w:ascii="Cambria" w:hAnsi="Cambria"/>
                      <w:color w:val="000000"/>
                      <w:sz w:val="28"/>
                      <w:szCs w:val="28"/>
                    </w:rPr>
                    <w:t xml:space="preserve">3 </w:t>
                  </w:r>
                  <w:r w:rsidR="00CB10B1">
                    <w:rPr>
                      <w:rFonts w:ascii="Cambria" w:hAnsi="Cambria"/>
                      <w:color w:val="000000"/>
                      <w:sz w:val="28"/>
                      <w:szCs w:val="28"/>
                    </w:rPr>
                    <w:t>Credits</w:t>
                  </w:r>
                </w:p>
              </w:tc>
            </w:tr>
          </w:tbl>
          <w:p w14:paraId="26358D32" w14:textId="77777777" w:rsidR="00CB10B1" w:rsidRDefault="00CB10B1" w:rsidP="00CB10B1"/>
        </w:tc>
      </w:tr>
    </w:tbl>
    <w:p w14:paraId="4A3A20E1" w14:textId="55A42A7A" w:rsidR="00926833" w:rsidRDefault="00686207" w:rsidP="00926833">
      <w:pPr>
        <w:pStyle w:val="Heading2"/>
      </w:pPr>
      <w:r>
        <w:t>Instructor</w:t>
      </w:r>
      <w:r w:rsidR="00DA5B52">
        <w:t xml:space="preserve">: </w:t>
      </w:r>
    </w:p>
    <w:p w14:paraId="2775FEA4" w14:textId="6BC75E3E" w:rsidR="00926833" w:rsidRDefault="00926833" w:rsidP="00926833">
      <w:r>
        <w:t xml:space="preserve">Stami Williams was most recently the communications director for Jack Ciattarelli's New Jersey gubernatorial campaign and an adjunct professor for George Washington University's Graduate School of Political Management. Formerly, she was at the Republican State Leadership Committee, the only national organization committed to electing Republicans in state-level offices across all 50 states. </w:t>
      </w:r>
    </w:p>
    <w:p w14:paraId="77973842" w14:textId="74B699DD" w:rsidR="00926833" w:rsidRPr="00926833" w:rsidRDefault="00926833" w:rsidP="00926833">
      <w:r>
        <w:t>Stami has extensive experience on Capitol Hill, previously serving in the offices of U.S. Senators Saxby Chambliss and David Perdue from Georgia. She also served as the communications director to U.S. Representatives Jeb Hensarling of Texas, Karen Handel of Georgia, and Joe Wilson of South Carolina.</w:t>
      </w:r>
    </w:p>
    <w:p w14:paraId="00000009" w14:textId="3721DFB1" w:rsidR="0069302C" w:rsidRDefault="00686207">
      <w:pPr>
        <w:pStyle w:val="Heading2"/>
      </w:pPr>
      <w:r>
        <w:t>Contact Information</w:t>
      </w:r>
    </w:p>
    <w:p w14:paraId="0000000A" w14:textId="0233C0C8" w:rsidR="0069302C" w:rsidRDefault="00686207">
      <w:r w:rsidRPr="00DA5B52">
        <w:rPr>
          <w:b/>
          <w:bCs/>
        </w:rPr>
        <w:t>Phone Number:</w:t>
      </w:r>
      <w:r>
        <w:t xml:space="preserve"> </w:t>
      </w:r>
      <w:sdt>
        <w:sdtPr>
          <w:tag w:val="goog_rdk_5"/>
          <w:id w:val="911818364"/>
        </w:sdtPr>
        <w:sdtEndPr/>
        <w:sdtContent>
          <w:r w:rsidR="00926833">
            <w:t>(770) 712-5560</w:t>
          </w:r>
        </w:sdtContent>
      </w:sdt>
    </w:p>
    <w:p w14:paraId="0000000B" w14:textId="1E822403" w:rsidR="0069302C" w:rsidRDefault="00686207">
      <w:r w:rsidRPr="00DA5B52">
        <w:rPr>
          <w:b/>
          <w:bCs/>
        </w:rPr>
        <w:t>Email Address:</w:t>
      </w:r>
      <w:r>
        <w:t xml:space="preserve"> </w:t>
      </w:r>
      <w:sdt>
        <w:sdtPr>
          <w:tag w:val="goog_rdk_6"/>
          <w:id w:val="818771302"/>
        </w:sdtPr>
        <w:sdtEndPr/>
        <w:sdtContent/>
      </w:sdt>
      <w:r w:rsidR="00DA5B52" w:rsidRPr="00DA5B52">
        <w:t xml:space="preserve"> </w:t>
      </w:r>
      <w:r w:rsidR="00926833">
        <w:t>stami.williams@gmail.com</w:t>
      </w:r>
    </w:p>
    <w:p w14:paraId="0000000C" w14:textId="670FBA8B" w:rsidR="0069302C" w:rsidRDefault="007627CA">
      <w:sdt>
        <w:sdtPr>
          <w:tag w:val="goog_rdk_7"/>
          <w:id w:val="1082637380"/>
        </w:sdtPr>
        <w:sdtEndPr/>
        <w:sdtContent/>
      </w:sdt>
      <w:bookmarkStart w:id="1" w:name="_heading=h.gjdgxs" w:colFirst="0" w:colLast="0"/>
      <w:bookmarkEnd w:id="1"/>
      <w:r w:rsidR="00DA5B52" w:rsidRPr="00DA5B52">
        <w:rPr>
          <w:b/>
          <w:bCs/>
        </w:rPr>
        <w:t>Office Hours</w:t>
      </w:r>
      <w:r w:rsidR="00DA5B52">
        <w:t xml:space="preserve">: </w:t>
      </w:r>
      <w:r w:rsidR="00926833">
        <w:t xml:space="preserve">Wednesday from </w:t>
      </w:r>
      <w:r w:rsidR="00FE423A">
        <w:t>6</w:t>
      </w:r>
      <w:r w:rsidR="00926833">
        <w:t>-</w:t>
      </w:r>
      <w:r w:rsidR="00FE423A">
        <w:t>8</w:t>
      </w:r>
      <w:r w:rsidR="00926833">
        <w:t>:00 p.m. ET</w:t>
      </w:r>
      <w:r w:rsidR="00FE423A">
        <w:t xml:space="preserve"> via Zoom</w:t>
      </w:r>
      <w:r w:rsidR="00926833">
        <w:t xml:space="preserve"> or available through individual appointment</w:t>
      </w:r>
      <w:r w:rsidR="00FE423A">
        <w:t>.</w:t>
      </w:r>
    </w:p>
    <w:p w14:paraId="0000000D" w14:textId="77777777" w:rsidR="0069302C" w:rsidRDefault="00686207">
      <w:pPr>
        <w:pStyle w:val="Heading1"/>
      </w:pPr>
      <w:r>
        <w:t>Course Details</w:t>
      </w:r>
    </w:p>
    <w:p w14:paraId="0000000E" w14:textId="77777777" w:rsidR="0069302C" w:rsidRDefault="00686207">
      <w:pPr>
        <w:pStyle w:val="Heading2"/>
      </w:pPr>
      <w:r>
        <w:t>Course Description and Overview</w:t>
      </w:r>
    </w:p>
    <w:p w14:paraId="0A695B06" w14:textId="3FBD5FBC" w:rsidR="008F4F48" w:rsidRDefault="007627CA" w:rsidP="008F4F48">
      <w:sdt>
        <w:sdtPr>
          <w:tag w:val="goog_rdk_8"/>
          <w:id w:val="-1117135950"/>
        </w:sdtPr>
        <w:sdtEndPr/>
        <w:sdtContent/>
      </w:sdt>
      <w:r w:rsidR="008F4F48">
        <w:t>This course is designed to be the introductory/overview course in the new Graduate Certificate in Digital Communications. Students not enrolled in the Graduate Certificate will be allowed to register for this course as an elective after all Certificate students are accounted for and enrolled. These admissions will be on a space available basis – at the instructor’s discretion.</w:t>
      </w:r>
    </w:p>
    <w:p w14:paraId="06D5BC71" w14:textId="16FA8124" w:rsidR="008F4F48" w:rsidRDefault="008F4F48" w:rsidP="008F4F48">
      <w:r>
        <w:t>The course will examine the theories and approach to digital communications and review the major digital platforms utilized by companies, government agencies, non-profits, and associations to accomplish their strategic communications goals and objectives. As such, it directly corresponds to Program Objectives 2 and 4, see below.</w:t>
      </w:r>
    </w:p>
    <w:p w14:paraId="50AAE48F" w14:textId="77777777" w:rsidR="008F4F48" w:rsidRDefault="008F4F48" w:rsidP="008F4F48">
      <w:r>
        <w:t xml:space="preserve">The class will provide active hands-on opportunities for students to become familiar with the major platforms and the tactics and techniques top organizations deploy to further their objectives. The class </w:t>
      </w:r>
      <w:r>
        <w:lastRenderedPageBreak/>
        <w:t>will be led by an adjunct with deep digital skills and experience and feature case studies, guest speakers and practical application of the skills and strategies in use at the leading edge of digital communications.</w:t>
      </w:r>
    </w:p>
    <w:p w14:paraId="470F33EA" w14:textId="77777777" w:rsidR="008F4F48" w:rsidRDefault="008F4F48" w:rsidP="008F4F48">
      <w:r>
        <w:t xml:space="preserve">These include: </w:t>
      </w:r>
    </w:p>
    <w:p w14:paraId="2D477C6A" w14:textId="6C836B25" w:rsidR="008F4F48" w:rsidRDefault="008F4F48" w:rsidP="008F4F48">
      <w:pPr>
        <w:pStyle w:val="ListParagraph"/>
        <w:numPr>
          <w:ilvl w:val="0"/>
          <w:numId w:val="10"/>
        </w:numPr>
      </w:pPr>
      <w:r>
        <w:t xml:space="preserve">Basic graphic design skills such as designing a banner ad, producing graphics for Instagram, Pinterest, Facebook, and basic wordmark/branding design. </w:t>
      </w:r>
    </w:p>
    <w:p w14:paraId="2A7CB145" w14:textId="7A38EB5D" w:rsidR="008F4F48" w:rsidRDefault="008F4F48" w:rsidP="008F4F48">
      <w:pPr>
        <w:pStyle w:val="ListParagraph"/>
        <w:numPr>
          <w:ilvl w:val="0"/>
          <w:numId w:val="10"/>
        </w:numPr>
      </w:pPr>
      <w:r>
        <w:t>Basic mobile app-based editing skills for photos and videos to create content for social networks like Tik Tok, Instagram and Snapchat.</w:t>
      </w:r>
    </w:p>
    <w:p w14:paraId="0CA977D7" w14:textId="0DAC2DA4" w:rsidR="008F4F48" w:rsidRDefault="008F4F48" w:rsidP="008F4F48">
      <w:pPr>
        <w:pStyle w:val="ListParagraph"/>
        <w:numPr>
          <w:ilvl w:val="0"/>
          <w:numId w:val="10"/>
        </w:numPr>
      </w:pPr>
      <w:r>
        <w:t xml:space="preserve">Creative writing acumen such as headline drafting, ad copywriting, short-format messaging for social media, and pairing messages with graphics. </w:t>
      </w:r>
    </w:p>
    <w:p w14:paraId="5C67296D" w14:textId="177C1130" w:rsidR="008F4F48" w:rsidRDefault="008F4F48" w:rsidP="008F4F48">
      <w:pPr>
        <w:pStyle w:val="ListParagraph"/>
        <w:numPr>
          <w:ilvl w:val="0"/>
          <w:numId w:val="10"/>
        </w:numPr>
      </w:pPr>
      <w:r>
        <w:t xml:space="preserve">Essential skills for calculating campaign metrics, processing these calculations, and making decisions using the data. </w:t>
      </w:r>
    </w:p>
    <w:p w14:paraId="2213993D" w14:textId="1108BE60" w:rsidR="008F4F48" w:rsidRDefault="008F4F48" w:rsidP="008F4F48">
      <w:pPr>
        <w:pStyle w:val="ListParagraph"/>
        <w:numPr>
          <w:ilvl w:val="0"/>
          <w:numId w:val="10"/>
        </w:numPr>
      </w:pPr>
      <w:r>
        <w:t>Create an article WordPress, Medium, Wix, Squarespace, LinkedIn, or another content management system at a basic level, including the management/entry of content and formatting pages on a website.</w:t>
      </w:r>
    </w:p>
    <w:p w14:paraId="00000011" w14:textId="58D9232E" w:rsidR="0069302C" w:rsidRPr="008F4F48" w:rsidRDefault="00097CFD" w:rsidP="008F4F48">
      <w:pPr>
        <w:rPr>
          <w:b/>
          <w:bCs/>
          <w:sz w:val="26"/>
          <w:szCs w:val="26"/>
        </w:rPr>
      </w:pPr>
      <w:r>
        <w:rPr>
          <w:b/>
          <w:bCs/>
          <w:sz w:val="26"/>
          <w:szCs w:val="26"/>
        </w:rPr>
        <w:br/>
      </w:r>
      <w:r w:rsidR="00686207" w:rsidRPr="008F4F48">
        <w:rPr>
          <w:b/>
          <w:bCs/>
          <w:sz w:val="26"/>
          <w:szCs w:val="26"/>
        </w:rPr>
        <w:t>Course Learning Objectives</w:t>
      </w:r>
    </w:p>
    <w:p w14:paraId="00000012" w14:textId="77777777" w:rsidR="0069302C" w:rsidRDefault="00686207">
      <w:r>
        <w:t>As result of completing this course, students will be able to:</w:t>
      </w:r>
    </w:p>
    <w:p w14:paraId="7CAB9360" w14:textId="5F0E7295" w:rsidR="0066444D" w:rsidRPr="0066444D" w:rsidRDefault="007627CA" w:rsidP="0066444D">
      <w:pPr>
        <w:numPr>
          <w:ilvl w:val="0"/>
          <w:numId w:val="2"/>
        </w:numPr>
        <w:pBdr>
          <w:top w:val="nil"/>
          <w:left w:val="nil"/>
          <w:bottom w:val="nil"/>
          <w:right w:val="nil"/>
          <w:between w:val="nil"/>
        </w:pBdr>
        <w:spacing w:after="60"/>
        <w:rPr>
          <w:rFonts w:eastAsia="Calibri" w:cs="Calibri Light"/>
          <w:color w:val="000000"/>
        </w:rPr>
      </w:pPr>
      <w:sdt>
        <w:sdtPr>
          <w:tag w:val="goog_rdk_9"/>
          <w:id w:val="689731592"/>
        </w:sdtPr>
        <w:sdtEndPr/>
        <w:sdtContent/>
      </w:sdt>
      <w:r w:rsidR="0066444D" w:rsidRPr="0066444D">
        <w:rPr>
          <w:rFonts w:eastAsia="Calibri" w:cs="Calibri Light"/>
          <w:color w:val="000000"/>
        </w:rPr>
        <w:t>Identify the leading digital and social media platforms and their application to Strategic Public Relations and Advocacy.</w:t>
      </w:r>
    </w:p>
    <w:p w14:paraId="5D41C02F" w14:textId="77777777" w:rsidR="0066444D" w:rsidRPr="0066444D" w:rsidRDefault="0066444D" w:rsidP="0066444D">
      <w:pPr>
        <w:numPr>
          <w:ilvl w:val="0"/>
          <w:numId w:val="2"/>
        </w:numPr>
        <w:pBdr>
          <w:top w:val="nil"/>
          <w:left w:val="nil"/>
          <w:bottom w:val="nil"/>
          <w:right w:val="nil"/>
          <w:between w:val="nil"/>
        </w:pBdr>
        <w:spacing w:after="60"/>
        <w:rPr>
          <w:rFonts w:eastAsia="Calibri" w:cs="Calibri Light"/>
          <w:color w:val="000000"/>
        </w:rPr>
      </w:pPr>
      <w:r w:rsidRPr="0066444D">
        <w:rPr>
          <w:rFonts w:eastAsia="Calibri" w:cs="Calibri Light"/>
          <w:color w:val="000000"/>
        </w:rPr>
        <w:t>Develop and implement complex multi-platform and multi-media strategic communications plans in a digital environment.</w:t>
      </w:r>
    </w:p>
    <w:p w14:paraId="3E76C415" w14:textId="77777777" w:rsidR="0066444D" w:rsidRPr="0066444D" w:rsidRDefault="0066444D" w:rsidP="0066444D">
      <w:pPr>
        <w:numPr>
          <w:ilvl w:val="0"/>
          <w:numId w:val="2"/>
        </w:numPr>
        <w:pBdr>
          <w:top w:val="nil"/>
          <w:left w:val="nil"/>
          <w:bottom w:val="nil"/>
          <w:right w:val="nil"/>
          <w:between w:val="nil"/>
        </w:pBdr>
        <w:spacing w:after="60"/>
        <w:rPr>
          <w:rFonts w:eastAsia="Calibri" w:cs="Calibri Light"/>
          <w:color w:val="000000"/>
        </w:rPr>
      </w:pPr>
      <w:r w:rsidRPr="0066444D">
        <w:rPr>
          <w:rFonts w:eastAsia="Calibri" w:cs="Calibri Light"/>
          <w:color w:val="000000"/>
        </w:rPr>
        <w:t xml:space="preserve">Demonstrate competency with digital communications. </w:t>
      </w:r>
    </w:p>
    <w:p w14:paraId="6D4D40E1" w14:textId="77777777" w:rsidR="0066444D" w:rsidRPr="0066444D" w:rsidRDefault="0066444D" w:rsidP="0066444D">
      <w:pPr>
        <w:numPr>
          <w:ilvl w:val="0"/>
          <w:numId w:val="2"/>
        </w:numPr>
        <w:pBdr>
          <w:top w:val="nil"/>
          <w:left w:val="nil"/>
          <w:bottom w:val="nil"/>
          <w:right w:val="nil"/>
          <w:between w:val="nil"/>
        </w:pBdr>
        <w:spacing w:after="60"/>
        <w:rPr>
          <w:rFonts w:eastAsia="Calibri" w:cs="Calibri Light"/>
          <w:color w:val="000000"/>
        </w:rPr>
      </w:pPr>
      <w:r w:rsidRPr="0066444D">
        <w:rPr>
          <w:rFonts w:eastAsia="Calibri" w:cs="Calibri Light"/>
          <w:color w:val="000000"/>
        </w:rPr>
        <w:t>Evaluate digital communications success and ROI by using monitoring and analytical software.</w:t>
      </w:r>
    </w:p>
    <w:p w14:paraId="67CD9C9B" w14:textId="77777777" w:rsidR="0066444D" w:rsidRDefault="0066444D" w:rsidP="0066444D">
      <w:pPr>
        <w:pBdr>
          <w:top w:val="nil"/>
          <w:left w:val="nil"/>
          <w:bottom w:val="nil"/>
          <w:right w:val="nil"/>
          <w:between w:val="nil"/>
        </w:pBdr>
        <w:spacing w:after="60"/>
      </w:pPr>
    </w:p>
    <w:p w14:paraId="00000016" w14:textId="232BF11D" w:rsidR="0069302C" w:rsidRPr="0066444D" w:rsidRDefault="00686207" w:rsidP="0066444D">
      <w:pPr>
        <w:pBdr>
          <w:top w:val="nil"/>
          <w:left w:val="nil"/>
          <w:bottom w:val="nil"/>
          <w:right w:val="nil"/>
          <w:between w:val="nil"/>
        </w:pBdr>
        <w:spacing w:after="60"/>
        <w:rPr>
          <w:b/>
          <w:bCs/>
          <w:sz w:val="26"/>
          <w:szCs w:val="26"/>
        </w:rPr>
      </w:pPr>
      <w:r w:rsidRPr="0066444D">
        <w:rPr>
          <w:b/>
          <w:bCs/>
          <w:sz w:val="26"/>
          <w:szCs w:val="26"/>
        </w:rPr>
        <w:t>Program Learning Objectives</w:t>
      </w:r>
    </w:p>
    <w:p w14:paraId="19353968" w14:textId="55FDE1F0" w:rsidR="008F4F48" w:rsidRDefault="008F4F48" w:rsidP="008F4F48">
      <w:pPr>
        <w:pBdr>
          <w:top w:val="nil"/>
          <w:left w:val="nil"/>
          <w:bottom w:val="nil"/>
          <w:right w:val="nil"/>
          <w:between w:val="nil"/>
        </w:pBdr>
        <w:spacing w:after="60"/>
      </w:pPr>
      <w:r>
        <w:t>Upon the completion of the Masters in SPR or anyone of the three Graduate Certificate programs, students will have obtained an enhanced understanding and skills in:</w:t>
      </w:r>
    </w:p>
    <w:p w14:paraId="4275EF17" w14:textId="77777777" w:rsidR="008F4F48" w:rsidRDefault="008F4F48" w:rsidP="008F4F48">
      <w:pPr>
        <w:pStyle w:val="ListParagraph"/>
        <w:numPr>
          <w:ilvl w:val="0"/>
          <w:numId w:val="9"/>
        </w:numPr>
        <w:pBdr>
          <w:top w:val="nil"/>
          <w:left w:val="nil"/>
          <w:bottom w:val="nil"/>
          <w:right w:val="nil"/>
          <w:between w:val="nil"/>
        </w:pBdr>
      </w:pPr>
      <w:r>
        <w:t xml:space="preserve">Fundamentals of effective, strategic communications; </w:t>
      </w:r>
    </w:p>
    <w:p w14:paraId="0EA9830E" w14:textId="77777777" w:rsidR="008F4F48" w:rsidRDefault="008F4F48" w:rsidP="008F4F48">
      <w:pPr>
        <w:pStyle w:val="ListParagraph"/>
        <w:numPr>
          <w:ilvl w:val="0"/>
          <w:numId w:val="9"/>
        </w:numPr>
        <w:pBdr>
          <w:top w:val="nil"/>
          <w:left w:val="nil"/>
          <w:bottom w:val="nil"/>
          <w:right w:val="nil"/>
          <w:between w:val="nil"/>
        </w:pBdr>
      </w:pPr>
      <w:r>
        <w:t xml:space="preserve">Best practices for writing, media relations and strategic communications planning and implementation; </w:t>
      </w:r>
    </w:p>
    <w:p w14:paraId="15F5107C" w14:textId="77777777" w:rsidR="008F4F48" w:rsidRDefault="008F4F48" w:rsidP="008F4F48">
      <w:pPr>
        <w:pStyle w:val="ListParagraph"/>
        <w:numPr>
          <w:ilvl w:val="0"/>
          <w:numId w:val="9"/>
        </w:numPr>
        <w:pBdr>
          <w:top w:val="nil"/>
          <w:left w:val="nil"/>
          <w:bottom w:val="nil"/>
          <w:right w:val="nil"/>
          <w:between w:val="nil"/>
        </w:pBdr>
      </w:pPr>
      <w:r>
        <w:t>Leadership in communications on a sound ethical and financial basis;</w:t>
      </w:r>
    </w:p>
    <w:p w14:paraId="29E81569" w14:textId="2C42B3B6" w:rsidR="008F4F48" w:rsidRDefault="008F4F48" w:rsidP="008F4F48">
      <w:pPr>
        <w:pStyle w:val="ListParagraph"/>
        <w:numPr>
          <w:ilvl w:val="0"/>
          <w:numId w:val="9"/>
        </w:numPr>
        <w:pBdr>
          <w:top w:val="nil"/>
          <w:left w:val="nil"/>
          <w:bottom w:val="nil"/>
          <w:right w:val="nil"/>
          <w:between w:val="nil"/>
        </w:pBdr>
      </w:pPr>
      <w:r>
        <w:t>Working with management and staff/vendors to develop and manage the implementation of effective communications strategies.</w:t>
      </w:r>
    </w:p>
    <w:p w14:paraId="6319D724" w14:textId="77777777" w:rsidR="008F4F48" w:rsidRDefault="008F4F48" w:rsidP="001F0845">
      <w:pPr>
        <w:rPr>
          <w:rFonts w:cs="Calibri Light"/>
          <w:b/>
          <w:bCs/>
          <w:sz w:val="26"/>
          <w:szCs w:val="26"/>
        </w:rPr>
      </w:pPr>
    </w:p>
    <w:p w14:paraId="65913A72" w14:textId="46A92C6B" w:rsidR="001F0845" w:rsidRPr="009C123B" w:rsidRDefault="001F0845" w:rsidP="001F0845">
      <w:pPr>
        <w:rPr>
          <w:rFonts w:cs="Calibri Light"/>
          <w:b/>
          <w:bCs/>
          <w:sz w:val="26"/>
          <w:szCs w:val="26"/>
        </w:rPr>
      </w:pPr>
      <w:r w:rsidRPr="009C123B">
        <w:rPr>
          <w:rFonts w:cs="Calibri Light"/>
          <w:b/>
          <w:bCs/>
          <w:sz w:val="26"/>
          <w:szCs w:val="26"/>
        </w:rPr>
        <w:t>Graduate School Expectations</w:t>
      </w:r>
    </w:p>
    <w:p w14:paraId="0F7C0AFF" w14:textId="77777777" w:rsidR="001F0845" w:rsidRPr="00656D82" w:rsidRDefault="001F0845" w:rsidP="001F0845">
      <w:pPr>
        <w:rPr>
          <w:rFonts w:cs="Calibri Light"/>
        </w:rPr>
      </w:pPr>
      <w:r w:rsidRPr="00656D82">
        <w:rPr>
          <w:rFonts w:cs="Calibri Light"/>
        </w:rPr>
        <w:t xml:space="preserve">Students enrolled in a graduate program should take their academic responsibilities seriously and be prepared to meet the following expectations: </w:t>
      </w:r>
      <w:r w:rsidRPr="00656D82">
        <w:rPr>
          <w:rFonts w:cs="Calibri Light"/>
        </w:rPr>
        <w:br/>
      </w:r>
    </w:p>
    <w:p w14:paraId="24BE9B7A" w14:textId="77777777" w:rsidR="001F0845" w:rsidRPr="00656D82" w:rsidRDefault="001F0845" w:rsidP="001F0845">
      <w:pPr>
        <w:pStyle w:val="ListParagraph"/>
        <w:numPr>
          <w:ilvl w:val="0"/>
          <w:numId w:val="7"/>
        </w:numPr>
        <w:spacing w:after="0"/>
        <w:ind w:left="360"/>
        <w:contextualSpacing/>
        <w:rPr>
          <w:rFonts w:cs="Calibri Light"/>
        </w:rPr>
      </w:pPr>
      <w:r w:rsidRPr="00656D82">
        <w:rPr>
          <w:rFonts w:cs="Calibri Light"/>
        </w:rPr>
        <w:t xml:space="preserve">Utilize effective time management skills so as to complete and submit their assignments on their required due dates and times. </w:t>
      </w:r>
    </w:p>
    <w:p w14:paraId="3F5F4BB2" w14:textId="77777777" w:rsidR="001F0845" w:rsidRPr="00656D82" w:rsidRDefault="001F0845" w:rsidP="001F0845">
      <w:pPr>
        <w:pStyle w:val="ListParagraph"/>
        <w:numPr>
          <w:ilvl w:val="0"/>
          <w:numId w:val="7"/>
        </w:numPr>
        <w:spacing w:after="0"/>
        <w:ind w:left="360"/>
        <w:contextualSpacing/>
        <w:rPr>
          <w:rFonts w:cs="Calibri Light"/>
        </w:rPr>
      </w:pPr>
      <w:r w:rsidRPr="00656D82">
        <w:rPr>
          <w:rFonts w:cs="Calibri Light"/>
        </w:rPr>
        <w:lastRenderedPageBreak/>
        <w:t xml:space="preserve">Have attained a mastery of written communication skills including proper sentence structure, grammar, spelling, and word usage. </w:t>
      </w:r>
    </w:p>
    <w:p w14:paraId="45E7C43B" w14:textId="77777777" w:rsidR="001F0845" w:rsidRPr="00656D82" w:rsidRDefault="001F0845" w:rsidP="001F0845">
      <w:pPr>
        <w:pStyle w:val="ListParagraph"/>
        <w:numPr>
          <w:ilvl w:val="0"/>
          <w:numId w:val="7"/>
        </w:numPr>
        <w:spacing w:after="0"/>
        <w:ind w:left="360"/>
        <w:contextualSpacing/>
        <w:rPr>
          <w:rFonts w:cs="Calibri Light"/>
        </w:rPr>
      </w:pPr>
      <w:r w:rsidRPr="00656D82">
        <w:rPr>
          <w:rFonts w:cs="Calibri Light"/>
        </w:rPr>
        <w:t>Understand how to properly format in-text citations and references for resources and information integrated into their written assignments.</w:t>
      </w:r>
    </w:p>
    <w:p w14:paraId="675FD9BB" w14:textId="77777777" w:rsidR="001F0845" w:rsidRPr="00656D82" w:rsidRDefault="001F0845" w:rsidP="001F0845">
      <w:pPr>
        <w:contextualSpacing/>
        <w:rPr>
          <w:rFonts w:cs="Calibri Light"/>
        </w:rPr>
      </w:pPr>
    </w:p>
    <w:p w14:paraId="6330D404" w14:textId="77777777" w:rsidR="001F0845" w:rsidRPr="009C123B" w:rsidRDefault="001F0845" w:rsidP="001F0845">
      <w:pPr>
        <w:pStyle w:val="Default"/>
        <w:rPr>
          <w:rFonts w:ascii="Calibri Light" w:hAnsi="Calibri Light" w:cs="Calibri Light"/>
          <w:b/>
          <w:bCs/>
          <w:sz w:val="26"/>
          <w:szCs w:val="26"/>
        </w:rPr>
      </w:pPr>
      <w:r w:rsidRPr="009C123B">
        <w:rPr>
          <w:rFonts w:ascii="Calibri Light" w:hAnsi="Calibri Light" w:cs="Calibri Light"/>
          <w:b/>
          <w:bCs/>
          <w:sz w:val="26"/>
          <w:szCs w:val="26"/>
        </w:rPr>
        <w:t>Course Evaluation</w:t>
      </w:r>
    </w:p>
    <w:p w14:paraId="63428BAC" w14:textId="77777777" w:rsidR="001F0845" w:rsidRPr="00656D82" w:rsidRDefault="001F0845" w:rsidP="001F0845">
      <w:pPr>
        <w:rPr>
          <w:rFonts w:cs="Calibri Light"/>
        </w:rPr>
      </w:pPr>
      <w:r w:rsidRPr="00656D82">
        <w:rPr>
          <w:rFonts w:cs="Calibri Light"/>
        </w:rPr>
        <w:t>At the end of the semester, students will be given the opportunity to evaluate the course through GW’s online course evaluation system. It is very important that you take the time to complete an evaluation. Students are also encouraged to provide feedback throughout the course of the semester by contacting:</w:t>
      </w:r>
    </w:p>
    <w:p w14:paraId="79DC1805" w14:textId="4DF583CA" w:rsidR="001F0845" w:rsidRPr="001F0845" w:rsidRDefault="001F0845" w:rsidP="001F0845">
      <w:pPr>
        <w:rPr>
          <w:rFonts w:cs="Calibri Light"/>
          <w:b/>
          <w:bCs/>
        </w:rPr>
      </w:pPr>
      <w:r>
        <w:rPr>
          <w:rFonts w:cs="Calibri Light"/>
          <w:b/>
          <w:bCs/>
        </w:rPr>
        <w:t>Lawrence Parnell</w:t>
      </w:r>
      <w:r>
        <w:rPr>
          <w:rFonts w:cs="Calibri Light"/>
          <w:b/>
          <w:bCs/>
        </w:rPr>
        <w:br/>
      </w:r>
      <w:r w:rsidRPr="00656D82">
        <w:rPr>
          <w:rFonts w:cs="Calibri Light"/>
        </w:rPr>
        <w:t xml:space="preserve">Director, </w:t>
      </w:r>
      <w:r>
        <w:rPr>
          <w:rFonts w:cs="Calibri Light"/>
        </w:rPr>
        <w:t>Strategic Public Relations Program</w:t>
      </w:r>
      <w:r w:rsidRPr="00656D82">
        <w:rPr>
          <w:rFonts w:cs="Calibri Light"/>
        </w:rPr>
        <w:t xml:space="preserve"> </w:t>
      </w:r>
      <w:r>
        <w:rPr>
          <w:rFonts w:cs="Calibri Light"/>
          <w:b/>
          <w:bCs/>
        </w:rPr>
        <w:br/>
      </w:r>
      <w:hyperlink r:id="rId9" w:history="1">
        <w:r w:rsidRPr="007A02C1">
          <w:rPr>
            <w:rStyle w:val="Hyperlink"/>
            <w:rFonts w:cs="Calibri Light"/>
          </w:rPr>
          <w:t>lparnell@gwu.edu</w:t>
        </w:r>
      </w:hyperlink>
      <w:r>
        <w:rPr>
          <w:rFonts w:cs="Calibri Light"/>
        </w:rPr>
        <w:t xml:space="preserve"> </w:t>
      </w:r>
    </w:p>
    <w:p w14:paraId="724F4183" w14:textId="0B925F39" w:rsidR="001F0845" w:rsidRDefault="001F0845" w:rsidP="001F0845">
      <w:pPr>
        <w:pBdr>
          <w:top w:val="nil"/>
          <w:left w:val="nil"/>
          <w:bottom w:val="nil"/>
          <w:right w:val="nil"/>
          <w:between w:val="nil"/>
        </w:pBdr>
        <w:spacing w:after="60"/>
      </w:pPr>
      <w:r w:rsidRPr="00656D82">
        <w:rPr>
          <w:rFonts w:cs="Calibri Light"/>
          <w:b/>
          <w:bCs/>
        </w:rPr>
        <w:t>Suzanne Farrand</w:t>
      </w:r>
      <w:r>
        <w:rPr>
          <w:rFonts w:cs="Calibri Light"/>
          <w:b/>
          <w:bCs/>
        </w:rPr>
        <w:br/>
      </w:r>
      <w:r w:rsidRPr="00656D82">
        <w:rPr>
          <w:rFonts w:cs="Calibri Light"/>
        </w:rPr>
        <w:t>Director of Academic Administration, GSPM</w:t>
      </w:r>
      <w:r>
        <w:rPr>
          <w:rFonts w:cs="Calibri Light"/>
          <w:b/>
          <w:bCs/>
        </w:rPr>
        <w:br/>
      </w:r>
      <w:hyperlink r:id="rId10" w:history="1">
        <w:r w:rsidRPr="007A02C1">
          <w:rPr>
            <w:rStyle w:val="Hyperlink"/>
            <w:rFonts w:cs="Calibri Light"/>
          </w:rPr>
          <w:t>sfarrand@gwu.edu</w:t>
        </w:r>
      </w:hyperlink>
      <w:r w:rsidRPr="00656D82">
        <w:rPr>
          <w:rFonts w:cs="Calibri Light"/>
        </w:rPr>
        <w:t xml:space="preserve"> | 202-994-9309</w:t>
      </w:r>
    </w:p>
    <w:p w14:paraId="0000001A" w14:textId="753145EC" w:rsidR="0069302C" w:rsidRDefault="00686207" w:rsidP="00500179">
      <w:pPr>
        <w:pStyle w:val="Heading2"/>
      </w:pPr>
      <w:r>
        <w:t>Required Text and Learning Materials</w:t>
      </w:r>
    </w:p>
    <w:p w14:paraId="19621F30" w14:textId="78BD1FD4" w:rsidR="00500179" w:rsidRDefault="00500179" w:rsidP="00500179">
      <w:pPr>
        <w:pStyle w:val="ListParagraph"/>
        <w:numPr>
          <w:ilvl w:val="0"/>
          <w:numId w:val="11"/>
        </w:numPr>
      </w:pPr>
      <w:r w:rsidRPr="00500179">
        <w:rPr>
          <w:i/>
          <w:iCs/>
        </w:rPr>
        <w:t>The New Rules of Marketing and PR: How to Use Social Media, Online Video, Mobile Applications, Blogs, News Releases, and Viral Marketing to Reach Buyers Directly</w:t>
      </w:r>
      <w:r>
        <w:rPr>
          <w:i/>
          <w:iCs/>
        </w:rPr>
        <w:t xml:space="preserve"> </w:t>
      </w:r>
      <w:r>
        <w:t>(2015) by David Meerman Scott</w:t>
      </w:r>
    </w:p>
    <w:p w14:paraId="6453389F" w14:textId="3AC2E5AC" w:rsidR="00500179" w:rsidRDefault="00500179" w:rsidP="00500179">
      <w:pPr>
        <w:pStyle w:val="ListParagraph"/>
        <w:numPr>
          <w:ilvl w:val="0"/>
          <w:numId w:val="11"/>
        </w:numPr>
      </w:pPr>
      <w:r w:rsidRPr="00500179">
        <w:rPr>
          <w:i/>
          <w:iCs/>
        </w:rPr>
        <w:t>Youtility</w:t>
      </w:r>
      <w:r>
        <w:t xml:space="preserve"> (2013) by Jay Baer </w:t>
      </w:r>
    </w:p>
    <w:p w14:paraId="1000762C" w14:textId="0A924DC6" w:rsidR="00500179" w:rsidRDefault="00500179" w:rsidP="00500179">
      <w:pPr>
        <w:pStyle w:val="ListParagraph"/>
        <w:numPr>
          <w:ilvl w:val="0"/>
          <w:numId w:val="11"/>
        </w:numPr>
      </w:pPr>
      <w:r w:rsidRPr="00500179">
        <w:rPr>
          <w:i/>
          <w:iCs/>
        </w:rPr>
        <w:t>Social Media and Public Relations: Eight New Practices for the PR Professional</w:t>
      </w:r>
      <w:r>
        <w:t xml:space="preserve"> (2012) by Deirdre K. Breakenridge</w:t>
      </w:r>
      <w:r w:rsidR="002F5E14">
        <w:br/>
      </w:r>
    </w:p>
    <w:p w14:paraId="2835AF23" w14:textId="536BD560" w:rsidR="002F5E14" w:rsidRPr="002F5E14" w:rsidRDefault="002F5E14" w:rsidP="002F5E14">
      <w:pPr>
        <w:rPr>
          <w:i/>
          <w:iCs/>
        </w:rPr>
      </w:pPr>
      <w:r w:rsidRPr="002F5E14">
        <w:rPr>
          <w:i/>
          <w:iCs/>
        </w:rPr>
        <w:t xml:space="preserve">Additional readings may be provided </w:t>
      </w:r>
      <w:r>
        <w:rPr>
          <w:i/>
          <w:iCs/>
        </w:rPr>
        <w:t xml:space="preserve">in digital format </w:t>
      </w:r>
      <w:r w:rsidRPr="002F5E14">
        <w:rPr>
          <w:i/>
          <w:iCs/>
        </w:rPr>
        <w:t>on Blackboard.</w:t>
      </w:r>
    </w:p>
    <w:p w14:paraId="0000001D" w14:textId="77777777" w:rsidR="0069302C" w:rsidRDefault="00686207">
      <w:pPr>
        <w:pStyle w:val="Heading2"/>
      </w:pPr>
      <w:r w:rsidRPr="002E5563">
        <w:t>Evaluation and Grading</w:t>
      </w:r>
    </w:p>
    <w:p w14:paraId="0000001E" w14:textId="77777777" w:rsidR="0069302C" w:rsidRDefault="00686207">
      <w:r>
        <w:t>This course will include the following types of assessment:</w:t>
      </w:r>
    </w:p>
    <w:p w14:paraId="0000001F" w14:textId="3ADAA521" w:rsidR="0069302C" w:rsidRDefault="007627CA">
      <w:sdt>
        <w:sdtPr>
          <w:tag w:val="goog_rdk_13"/>
          <w:id w:val="-21552444"/>
        </w:sdtPr>
        <w:sdtEndPr/>
        <w:sdtContent/>
      </w:sdt>
      <w:r w:rsidR="00686207">
        <w:t>[Provide a description of each assignment category (</w:t>
      </w:r>
      <w:r w:rsidR="00633C7F">
        <w:t>i.e.,</w:t>
      </w:r>
      <w:r w:rsidR="00686207">
        <w:t xml:space="preserve"> discussions, weekly assignments, final project) in the course]</w:t>
      </w:r>
    </w:p>
    <w:p w14:paraId="00000020" w14:textId="77777777" w:rsidR="0069302C" w:rsidRDefault="00686207">
      <w:r>
        <w:t>Assessments will contribute toward the student’s grade based on the following chart:</w:t>
      </w:r>
    </w:p>
    <w:tbl>
      <w:tblPr>
        <w:tblStyle w:val="a0"/>
        <w:tblW w:w="636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16"/>
        <w:gridCol w:w="1551"/>
      </w:tblGrid>
      <w:tr w:rsidR="0069302C" w14:paraId="41FEB825" w14:textId="77777777" w:rsidTr="002F5E14">
        <w:tc>
          <w:tcPr>
            <w:tcW w:w="4816" w:type="dxa"/>
            <w:vAlign w:val="center"/>
          </w:tcPr>
          <w:p w14:paraId="00000021" w14:textId="77777777" w:rsidR="0069302C" w:rsidRDefault="007627CA">
            <w:pPr>
              <w:rPr>
                <w:b/>
              </w:rPr>
            </w:pPr>
            <w:sdt>
              <w:sdtPr>
                <w:tag w:val="goog_rdk_14"/>
                <w:id w:val="305139624"/>
              </w:sdtPr>
              <w:sdtEndPr/>
              <w:sdtContent/>
            </w:sdt>
            <w:r w:rsidR="00686207">
              <w:rPr>
                <w:b/>
              </w:rPr>
              <w:t>Assignment Category</w:t>
            </w:r>
          </w:p>
        </w:tc>
        <w:tc>
          <w:tcPr>
            <w:tcW w:w="1551" w:type="dxa"/>
            <w:vAlign w:val="center"/>
          </w:tcPr>
          <w:p w14:paraId="00000022" w14:textId="4A1FD33A" w:rsidR="0069302C" w:rsidRDefault="002F5E14">
            <w:pPr>
              <w:rPr>
                <w:b/>
              </w:rPr>
            </w:pPr>
            <w:r>
              <w:rPr>
                <w:b/>
              </w:rPr>
              <w:t>Points Possible</w:t>
            </w:r>
          </w:p>
        </w:tc>
      </w:tr>
      <w:tr w:rsidR="0069302C" w14:paraId="63EB31BD" w14:textId="77777777" w:rsidTr="002F5E14">
        <w:tc>
          <w:tcPr>
            <w:tcW w:w="4816" w:type="dxa"/>
            <w:vAlign w:val="center"/>
          </w:tcPr>
          <w:p w14:paraId="00000023" w14:textId="308CF874" w:rsidR="0069302C" w:rsidRDefault="00567F0C">
            <w:r>
              <w:t>Assignment 2.1</w:t>
            </w:r>
          </w:p>
        </w:tc>
        <w:tc>
          <w:tcPr>
            <w:tcW w:w="1551" w:type="dxa"/>
            <w:vAlign w:val="center"/>
          </w:tcPr>
          <w:p w14:paraId="00000024" w14:textId="5010F81B" w:rsidR="0069302C" w:rsidRDefault="008E5A8B">
            <w:r>
              <w:t>10</w:t>
            </w:r>
          </w:p>
        </w:tc>
      </w:tr>
      <w:tr w:rsidR="0069302C" w14:paraId="50E018BE" w14:textId="77777777" w:rsidTr="002F5E14">
        <w:tc>
          <w:tcPr>
            <w:tcW w:w="4816" w:type="dxa"/>
            <w:vAlign w:val="center"/>
          </w:tcPr>
          <w:p w14:paraId="00000025" w14:textId="70D26111" w:rsidR="0069302C" w:rsidRDefault="00FE423A">
            <w:r>
              <w:t>Assignment 3.1</w:t>
            </w:r>
          </w:p>
        </w:tc>
        <w:tc>
          <w:tcPr>
            <w:tcW w:w="1551" w:type="dxa"/>
            <w:vAlign w:val="center"/>
          </w:tcPr>
          <w:p w14:paraId="00000026" w14:textId="70A19388" w:rsidR="0069302C" w:rsidRDefault="008E5A8B">
            <w:r>
              <w:t>10</w:t>
            </w:r>
          </w:p>
        </w:tc>
      </w:tr>
      <w:tr w:rsidR="002F5E14" w14:paraId="48BA0A5D" w14:textId="77777777" w:rsidTr="002F5E14">
        <w:tc>
          <w:tcPr>
            <w:tcW w:w="4816" w:type="dxa"/>
            <w:vAlign w:val="center"/>
          </w:tcPr>
          <w:p w14:paraId="18E716DA" w14:textId="6D6C9D72" w:rsidR="002F5E14" w:rsidRDefault="00FE423A">
            <w:r>
              <w:t>Assignment 6.1</w:t>
            </w:r>
          </w:p>
        </w:tc>
        <w:tc>
          <w:tcPr>
            <w:tcW w:w="1551" w:type="dxa"/>
            <w:vAlign w:val="center"/>
          </w:tcPr>
          <w:p w14:paraId="74645912" w14:textId="3796B376" w:rsidR="002F5E14" w:rsidRDefault="00214E97">
            <w:r>
              <w:t>20</w:t>
            </w:r>
          </w:p>
        </w:tc>
      </w:tr>
      <w:tr w:rsidR="0069302C" w14:paraId="40221F3E" w14:textId="77777777" w:rsidTr="002F5E14">
        <w:tc>
          <w:tcPr>
            <w:tcW w:w="4816" w:type="dxa"/>
            <w:vAlign w:val="center"/>
          </w:tcPr>
          <w:p w14:paraId="00000027" w14:textId="1DFA97EA" w:rsidR="0069302C" w:rsidRDefault="002F5E14">
            <w:r>
              <w:t>Participation and Discussions</w:t>
            </w:r>
          </w:p>
        </w:tc>
        <w:tc>
          <w:tcPr>
            <w:tcW w:w="1551" w:type="dxa"/>
            <w:vAlign w:val="center"/>
          </w:tcPr>
          <w:p w14:paraId="00000028" w14:textId="74CF5E51" w:rsidR="0069302C" w:rsidRDefault="00214E97">
            <w:r>
              <w:t>20</w:t>
            </w:r>
            <w:r w:rsidR="002F5E14">
              <w:t xml:space="preserve"> points</w:t>
            </w:r>
          </w:p>
        </w:tc>
      </w:tr>
      <w:tr w:rsidR="002F5E14" w14:paraId="089AE216" w14:textId="77777777" w:rsidTr="002F5E14">
        <w:tc>
          <w:tcPr>
            <w:tcW w:w="4816" w:type="dxa"/>
            <w:vAlign w:val="center"/>
          </w:tcPr>
          <w:p w14:paraId="191E9A16" w14:textId="05A9166D" w:rsidR="002F5E14" w:rsidRDefault="00176BE9">
            <w:r>
              <w:t>Digital Communications Strategic Plan</w:t>
            </w:r>
          </w:p>
        </w:tc>
        <w:tc>
          <w:tcPr>
            <w:tcW w:w="1551" w:type="dxa"/>
            <w:vAlign w:val="center"/>
          </w:tcPr>
          <w:p w14:paraId="4609FF7B" w14:textId="41303718" w:rsidR="002F5E14" w:rsidRDefault="002F5E14">
            <w:r>
              <w:t>50 points</w:t>
            </w:r>
          </w:p>
        </w:tc>
      </w:tr>
      <w:tr w:rsidR="0069302C" w14:paraId="78156EC7" w14:textId="77777777" w:rsidTr="002F5E14">
        <w:tc>
          <w:tcPr>
            <w:tcW w:w="4816" w:type="dxa"/>
            <w:vAlign w:val="center"/>
          </w:tcPr>
          <w:p w14:paraId="00000029" w14:textId="77777777" w:rsidR="0069302C" w:rsidRDefault="00686207">
            <w:pPr>
              <w:rPr>
                <w:i/>
              </w:rPr>
            </w:pPr>
            <w:r>
              <w:rPr>
                <w:i/>
              </w:rPr>
              <w:t>Total</w:t>
            </w:r>
          </w:p>
        </w:tc>
        <w:tc>
          <w:tcPr>
            <w:tcW w:w="1551" w:type="dxa"/>
            <w:vAlign w:val="center"/>
          </w:tcPr>
          <w:p w14:paraId="0000002A" w14:textId="5FE4E536" w:rsidR="0069302C" w:rsidRDefault="002F5E14">
            <w:pPr>
              <w:rPr>
                <w:i/>
              </w:rPr>
            </w:pPr>
            <w:commentRangeStart w:id="2"/>
            <w:r>
              <w:rPr>
                <w:i/>
              </w:rPr>
              <w:t xml:space="preserve">100 points </w:t>
            </w:r>
            <w:commentRangeEnd w:id="2"/>
            <w:r w:rsidR="007C1791">
              <w:rPr>
                <w:rStyle w:val="CommentReference"/>
              </w:rPr>
              <w:commentReference w:id="2"/>
            </w:r>
          </w:p>
        </w:tc>
      </w:tr>
    </w:tbl>
    <w:p w14:paraId="0000002B" w14:textId="77777777" w:rsidR="0069302C" w:rsidRDefault="0069302C"/>
    <w:p w14:paraId="0000002C" w14:textId="77777777" w:rsidR="0069302C" w:rsidRDefault="00686207">
      <w:pPr>
        <w:pStyle w:val="Heading1"/>
      </w:pPr>
      <w:r w:rsidRPr="005721FA">
        <w:lastRenderedPageBreak/>
        <w:t>Tentative Course Schedule</w:t>
      </w:r>
    </w:p>
    <w:p w14:paraId="0000002D" w14:textId="77777777" w:rsidR="0069302C" w:rsidRDefault="00686207">
      <w:r>
        <w:t xml:space="preserve">The instructor reserves the right to alter course content and/or adjust the pace to accommodate class progress. Students are responsible for keeping up with all adjustments to the course calendar.  Final dates and details will be found on the Blackboard course site. </w:t>
      </w:r>
    </w:p>
    <w:p w14:paraId="0000002E" w14:textId="77777777" w:rsidR="0069302C" w:rsidRDefault="0069302C"/>
    <w:tbl>
      <w:tblPr>
        <w:tblStyle w:val="a1"/>
        <w:tblW w:w="100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5"/>
        <w:gridCol w:w="2430"/>
        <w:gridCol w:w="2340"/>
        <w:gridCol w:w="2165"/>
        <w:gridCol w:w="2262"/>
      </w:tblGrid>
      <w:tr w:rsidR="0069302C" w14:paraId="6947BFA7" w14:textId="77777777" w:rsidTr="004F3793">
        <w:trPr>
          <w:trHeight w:val="440"/>
          <w:jc w:val="center"/>
        </w:trPr>
        <w:tc>
          <w:tcPr>
            <w:tcW w:w="895" w:type="dxa"/>
          </w:tcPr>
          <w:p w14:paraId="0000002F" w14:textId="0344EEAE" w:rsidR="0069302C" w:rsidRDefault="000D2DEC">
            <w:pPr>
              <w:jc w:val="center"/>
              <w:rPr>
                <w:b/>
                <w:color w:val="1F497D"/>
                <w:sz w:val="24"/>
                <w:szCs w:val="24"/>
              </w:rPr>
            </w:pPr>
            <w:r>
              <w:rPr>
                <w:b/>
                <w:color w:val="1F497D"/>
                <w:sz w:val="24"/>
                <w:szCs w:val="24"/>
              </w:rPr>
              <w:t>Week</w:t>
            </w:r>
          </w:p>
        </w:tc>
        <w:tc>
          <w:tcPr>
            <w:tcW w:w="2430" w:type="dxa"/>
          </w:tcPr>
          <w:p w14:paraId="00000030" w14:textId="3D382DC2" w:rsidR="0069302C" w:rsidRDefault="000D2DEC">
            <w:pPr>
              <w:ind w:left="100"/>
              <w:jc w:val="center"/>
              <w:rPr>
                <w:b/>
                <w:color w:val="1F497D"/>
                <w:sz w:val="24"/>
                <w:szCs w:val="24"/>
              </w:rPr>
            </w:pPr>
            <w:r>
              <w:rPr>
                <w:b/>
                <w:color w:val="1F497D"/>
                <w:sz w:val="24"/>
                <w:szCs w:val="24"/>
              </w:rPr>
              <w:t>Topic</w:t>
            </w:r>
          </w:p>
        </w:tc>
        <w:tc>
          <w:tcPr>
            <w:tcW w:w="2340" w:type="dxa"/>
          </w:tcPr>
          <w:p w14:paraId="00000031" w14:textId="3AA6A4BD" w:rsidR="0069302C" w:rsidRDefault="000D2DEC">
            <w:pPr>
              <w:jc w:val="center"/>
              <w:rPr>
                <w:b/>
                <w:color w:val="1F497D"/>
                <w:sz w:val="24"/>
                <w:szCs w:val="24"/>
              </w:rPr>
            </w:pPr>
            <w:r>
              <w:rPr>
                <w:b/>
                <w:color w:val="1F497D"/>
                <w:sz w:val="24"/>
                <w:szCs w:val="24"/>
              </w:rPr>
              <w:t>Lessons</w:t>
            </w:r>
          </w:p>
        </w:tc>
        <w:tc>
          <w:tcPr>
            <w:tcW w:w="2165" w:type="dxa"/>
          </w:tcPr>
          <w:p w14:paraId="00000032" w14:textId="260AB423" w:rsidR="0069302C" w:rsidRDefault="00686207">
            <w:pPr>
              <w:tabs>
                <w:tab w:val="left" w:pos="2607"/>
              </w:tabs>
              <w:ind w:right="-61"/>
              <w:jc w:val="center"/>
              <w:rPr>
                <w:b/>
                <w:color w:val="1F497D"/>
              </w:rPr>
            </w:pPr>
            <w:commentRangeStart w:id="3"/>
            <w:r w:rsidRPr="005721FA">
              <w:rPr>
                <w:b/>
                <w:color w:val="1F497D"/>
                <w:sz w:val="24"/>
                <w:szCs w:val="24"/>
              </w:rPr>
              <w:t>Readings</w:t>
            </w:r>
            <w:commentRangeEnd w:id="3"/>
            <w:r w:rsidR="00253450" w:rsidRPr="005721FA">
              <w:rPr>
                <w:rStyle w:val="CommentReference"/>
              </w:rPr>
              <w:commentReference w:id="3"/>
            </w:r>
          </w:p>
        </w:tc>
        <w:tc>
          <w:tcPr>
            <w:tcW w:w="2262" w:type="dxa"/>
          </w:tcPr>
          <w:p w14:paraId="00000033" w14:textId="77777777" w:rsidR="0069302C" w:rsidRDefault="00686207">
            <w:pPr>
              <w:tabs>
                <w:tab w:val="left" w:pos="2607"/>
              </w:tabs>
              <w:ind w:right="-61"/>
              <w:jc w:val="center"/>
              <w:rPr>
                <w:b/>
                <w:color w:val="1F497D"/>
                <w:sz w:val="24"/>
                <w:szCs w:val="24"/>
              </w:rPr>
            </w:pPr>
            <w:r>
              <w:rPr>
                <w:b/>
                <w:color w:val="1F497D"/>
                <w:sz w:val="24"/>
                <w:szCs w:val="24"/>
              </w:rPr>
              <w:t>Assignments</w:t>
            </w:r>
          </w:p>
        </w:tc>
      </w:tr>
      <w:tr w:rsidR="004F3793" w14:paraId="3A95A334" w14:textId="77777777" w:rsidTr="004F3793">
        <w:trPr>
          <w:trHeight w:val="1133"/>
          <w:jc w:val="center"/>
        </w:trPr>
        <w:tc>
          <w:tcPr>
            <w:tcW w:w="895" w:type="dxa"/>
            <w:vAlign w:val="center"/>
          </w:tcPr>
          <w:p w14:paraId="0000003A" w14:textId="0240BA54" w:rsidR="004F3793" w:rsidRDefault="004F3793" w:rsidP="004F3793">
            <w:pPr>
              <w:ind w:left="115"/>
              <w:jc w:val="center"/>
              <w:rPr>
                <w:sz w:val="24"/>
                <w:szCs w:val="24"/>
              </w:rPr>
            </w:pPr>
            <w:r>
              <w:rPr>
                <w:sz w:val="24"/>
                <w:szCs w:val="24"/>
              </w:rPr>
              <w:t>1</w:t>
            </w:r>
          </w:p>
        </w:tc>
        <w:tc>
          <w:tcPr>
            <w:tcW w:w="2430" w:type="dxa"/>
            <w:vAlign w:val="center"/>
          </w:tcPr>
          <w:p w14:paraId="0000003B" w14:textId="65D14F98" w:rsidR="004F3793" w:rsidRPr="004F3793" w:rsidRDefault="004F3793" w:rsidP="004F3793">
            <w:pPr>
              <w:jc w:val="center"/>
              <w:rPr>
                <w:rFonts w:cs="Calibri Light"/>
                <w:sz w:val="24"/>
                <w:szCs w:val="24"/>
              </w:rPr>
            </w:pPr>
            <w:r w:rsidRPr="004F3793">
              <w:rPr>
                <w:rFonts w:cs="Calibri Light"/>
                <w:color w:val="000000"/>
              </w:rPr>
              <w:t>Introduction to Digital Communications Platforms and Strategies</w:t>
            </w:r>
          </w:p>
        </w:tc>
        <w:tc>
          <w:tcPr>
            <w:tcW w:w="2340" w:type="dxa"/>
            <w:vAlign w:val="center"/>
          </w:tcPr>
          <w:p w14:paraId="0000003C" w14:textId="4F66200C" w:rsidR="004F3793" w:rsidRPr="00C76341" w:rsidRDefault="008E5A8B" w:rsidP="004F3793">
            <w:pPr>
              <w:ind w:left="115"/>
            </w:pPr>
            <w:r>
              <w:t>Opening Video Lecture</w:t>
            </w:r>
            <w:r w:rsidR="00253450" w:rsidRPr="00C76341">
              <w:t xml:space="preserve">: Review course, overview of sources (e.g., sign up for </w:t>
            </w:r>
            <w:hyperlink r:id="rId13" w:history="1">
              <w:r w:rsidR="00253450" w:rsidRPr="00C76341">
                <w:rPr>
                  <w:rStyle w:val="Hyperlink"/>
                </w:rPr>
                <w:t>https://www.platformer.news/</w:t>
              </w:r>
            </w:hyperlink>
            <w:r w:rsidR="00253450" w:rsidRPr="00C76341">
              <w:t>)</w:t>
            </w:r>
          </w:p>
        </w:tc>
        <w:tc>
          <w:tcPr>
            <w:tcW w:w="2165" w:type="dxa"/>
            <w:vAlign w:val="center"/>
          </w:tcPr>
          <w:p w14:paraId="0000003D" w14:textId="45BB1181" w:rsidR="004F3793" w:rsidRDefault="00C17482" w:rsidP="004F3793">
            <w:pPr>
              <w:ind w:left="70"/>
            </w:pPr>
            <w:r>
              <w:t>Social Media and Public Relations (</w:t>
            </w:r>
            <w:r w:rsidR="00EE256B" w:rsidRPr="00EE256B">
              <w:t>Breakenridge</w:t>
            </w:r>
            <w:r>
              <w:t xml:space="preserve">) </w:t>
            </w:r>
            <w:r>
              <w:br/>
            </w:r>
            <w:r>
              <w:br/>
              <w:t>Chapters 1-5</w:t>
            </w:r>
          </w:p>
        </w:tc>
        <w:tc>
          <w:tcPr>
            <w:tcW w:w="2262" w:type="dxa"/>
            <w:vAlign w:val="center"/>
          </w:tcPr>
          <w:p w14:paraId="53609FA7" w14:textId="74525C33" w:rsidR="00253450" w:rsidRDefault="00253450" w:rsidP="00567F0C">
            <w:pPr>
              <w:ind w:left="115"/>
              <w:rPr>
                <w:sz w:val="24"/>
                <w:szCs w:val="24"/>
              </w:rPr>
            </w:pPr>
            <w:r w:rsidRPr="005721FA">
              <w:rPr>
                <w:sz w:val="24"/>
                <w:szCs w:val="24"/>
                <w:highlight w:val="yellow"/>
              </w:rPr>
              <w:t>Discussion 1.1: Introduce Yourself</w:t>
            </w:r>
            <w:r w:rsidR="00051DFB" w:rsidRPr="005721FA">
              <w:rPr>
                <w:sz w:val="24"/>
                <w:szCs w:val="24"/>
                <w:highlight w:val="yellow"/>
              </w:rPr>
              <w:br/>
            </w:r>
            <w:r w:rsidR="00567F0C" w:rsidRPr="005721FA">
              <w:rPr>
                <w:sz w:val="24"/>
                <w:szCs w:val="24"/>
                <w:highlight w:val="yellow"/>
              </w:rPr>
              <w:br/>
            </w:r>
            <w:r w:rsidR="00567F0C" w:rsidRPr="005721FA">
              <w:rPr>
                <w:b/>
                <w:bCs/>
                <w:sz w:val="24"/>
                <w:szCs w:val="24"/>
                <w:highlight w:val="yellow"/>
              </w:rPr>
              <w:t xml:space="preserve">(Initial Post Due 1/13, Responses </w:t>
            </w:r>
            <w:r w:rsidR="00730DC6">
              <w:rPr>
                <w:b/>
                <w:bCs/>
                <w:sz w:val="24"/>
                <w:szCs w:val="24"/>
                <w:highlight w:val="yellow"/>
              </w:rPr>
              <w:t>D</w:t>
            </w:r>
            <w:r w:rsidR="00567F0C" w:rsidRPr="005721FA">
              <w:rPr>
                <w:b/>
                <w:bCs/>
                <w:sz w:val="24"/>
                <w:szCs w:val="24"/>
                <w:highlight w:val="yellow"/>
              </w:rPr>
              <w:t>ue 1/16</w:t>
            </w:r>
            <w:r w:rsidR="00337638" w:rsidRPr="005721FA">
              <w:rPr>
                <w:b/>
                <w:bCs/>
                <w:sz w:val="24"/>
                <w:szCs w:val="24"/>
                <w:highlight w:val="yellow"/>
              </w:rPr>
              <w:t>)</w:t>
            </w:r>
          </w:p>
          <w:p w14:paraId="0000003E" w14:textId="56082BE4" w:rsidR="00B271DA" w:rsidRDefault="00B271DA" w:rsidP="00567F0C">
            <w:pPr>
              <w:ind w:left="115"/>
              <w:rPr>
                <w:sz w:val="24"/>
                <w:szCs w:val="24"/>
              </w:rPr>
            </w:pPr>
            <w:r w:rsidRPr="00192F86">
              <w:rPr>
                <w:sz w:val="24"/>
                <w:szCs w:val="24"/>
                <w:highlight w:val="green"/>
              </w:rPr>
              <w:t>Select Client/Campaign for Semester-Long Project</w:t>
            </w:r>
          </w:p>
        </w:tc>
      </w:tr>
      <w:tr w:rsidR="002E5563" w14:paraId="19A2C69A" w14:textId="77777777" w:rsidTr="004F3793">
        <w:trPr>
          <w:trHeight w:val="1070"/>
          <w:jc w:val="center"/>
        </w:trPr>
        <w:tc>
          <w:tcPr>
            <w:tcW w:w="895" w:type="dxa"/>
            <w:vAlign w:val="center"/>
          </w:tcPr>
          <w:p w14:paraId="0000003F" w14:textId="61818897" w:rsidR="002E5563" w:rsidRDefault="002E5563" w:rsidP="002E5563">
            <w:pPr>
              <w:ind w:left="115"/>
              <w:jc w:val="center"/>
              <w:rPr>
                <w:sz w:val="24"/>
                <w:szCs w:val="24"/>
              </w:rPr>
            </w:pPr>
            <w:r>
              <w:rPr>
                <w:sz w:val="24"/>
                <w:szCs w:val="24"/>
              </w:rPr>
              <w:t>2</w:t>
            </w:r>
          </w:p>
        </w:tc>
        <w:tc>
          <w:tcPr>
            <w:tcW w:w="2430" w:type="dxa"/>
            <w:vAlign w:val="center"/>
          </w:tcPr>
          <w:p w14:paraId="00000040" w14:textId="29E75E1A" w:rsidR="002E5563" w:rsidRPr="004F3793" w:rsidRDefault="002E5563" w:rsidP="002E5563">
            <w:pPr>
              <w:jc w:val="center"/>
              <w:rPr>
                <w:rFonts w:cs="Calibri Light"/>
                <w:sz w:val="24"/>
                <w:szCs w:val="24"/>
              </w:rPr>
            </w:pPr>
            <w:r w:rsidRPr="004F3793">
              <w:rPr>
                <w:rFonts w:cs="Calibri Light"/>
                <w:color w:val="000000"/>
              </w:rPr>
              <w:t>The Role of Digital Communications in Strategic Public Relations</w:t>
            </w:r>
          </w:p>
        </w:tc>
        <w:tc>
          <w:tcPr>
            <w:tcW w:w="2340" w:type="dxa"/>
            <w:vAlign w:val="center"/>
          </w:tcPr>
          <w:p w14:paraId="00000041" w14:textId="2FB2391A" w:rsidR="002E5563" w:rsidRPr="00C76341" w:rsidRDefault="002E5563" w:rsidP="002E5563">
            <w:pPr>
              <w:ind w:left="115"/>
            </w:pPr>
            <w:r w:rsidRPr="00C76341">
              <w:t>Lesson 2.1</w:t>
            </w:r>
          </w:p>
        </w:tc>
        <w:tc>
          <w:tcPr>
            <w:tcW w:w="2165" w:type="dxa"/>
            <w:vAlign w:val="center"/>
          </w:tcPr>
          <w:p w14:paraId="0FEF31FE" w14:textId="17820F98" w:rsidR="002E5563" w:rsidRDefault="002E5563" w:rsidP="002E5563">
            <w:pPr>
              <w:ind w:left="115"/>
            </w:pPr>
            <w:r>
              <w:t>Social Media and Public Relations (</w:t>
            </w:r>
            <w:r w:rsidR="00EE256B" w:rsidRPr="00EE256B">
              <w:t>Breakenridge</w:t>
            </w:r>
            <w:r>
              <w:t>)</w:t>
            </w:r>
          </w:p>
          <w:p w14:paraId="665D8941" w14:textId="77777777" w:rsidR="002E5563" w:rsidRDefault="002E5563" w:rsidP="002E5563">
            <w:pPr>
              <w:ind w:left="115"/>
            </w:pPr>
          </w:p>
          <w:p w14:paraId="00000042" w14:textId="2D67745B" w:rsidR="002E5563" w:rsidRDefault="002E5563" w:rsidP="002E5563">
            <w:pPr>
              <w:ind w:left="115"/>
            </w:pPr>
            <w:r>
              <w:t>Chapters 5-10 (Finish)</w:t>
            </w:r>
          </w:p>
        </w:tc>
        <w:tc>
          <w:tcPr>
            <w:tcW w:w="2262" w:type="dxa"/>
            <w:vAlign w:val="center"/>
          </w:tcPr>
          <w:p w14:paraId="459360C2" w14:textId="453E0E38" w:rsidR="002E5563" w:rsidRDefault="002E5563" w:rsidP="002E5563">
            <w:pPr>
              <w:ind w:left="115"/>
              <w:rPr>
                <w:sz w:val="24"/>
                <w:szCs w:val="24"/>
              </w:rPr>
            </w:pPr>
            <w:r w:rsidRPr="005721FA">
              <w:rPr>
                <w:sz w:val="24"/>
                <w:szCs w:val="24"/>
                <w:highlight w:val="yellow"/>
              </w:rPr>
              <w:t xml:space="preserve">Discussion 2.1: PR/DM in the News </w:t>
            </w:r>
            <w:r w:rsidRPr="005721FA">
              <w:rPr>
                <w:sz w:val="24"/>
                <w:szCs w:val="24"/>
                <w:highlight w:val="yellow"/>
              </w:rPr>
              <w:br/>
            </w:r>
            <w:r w:rsidRPr="005721FA">
              <w:rPr>
                <w:sz w:val="24"/>
                <w:szCs w:val="24"/>
                <w:highlight w:val="yellow"/>
              </w:rPr>
              <w:br/>
            </w:r>
            <w:r w:rsidRPr="005721FA">
              <w:rPr>
                <w:b/>
                <w:bCs/>
                <w:sz w:val="24"/>
                <w:szCs w:val="24"/>
                <w:highlight w:val="yellow"/>
              </w:rPr>
              <w:t xml:space="preserve">(Initial Post Due 1/20, Responses </w:t>
            </w:r>
            <w:r w:rsidR="00730DC6">
              <w:rPr>
                <w:b/>
                <w:bCs/>
                <w:sz w:val="24"/>
                <w:szCs w:val="24"/>
                <w:highlight w:val="yellow"/>
              </w:rPr>
              <w:t>D</w:t>
            </w:r>
            <w:r w:rsidRPr="005721FA">
              <w:rPr>
                <w:b/>
                <w:bCs/>
                <w:sz w:val="24"/>
                <w:szCs w:val="24"/>
                <w:highlight w:val="yellow"/>
              </w:rPr>
              <w:t>ue 1/23)</w:t>
            </w:r>
          </w:p>
          <w:p w14:paraId="1BD21948" w14:textId="17BA7662" w:rsidR="002E5563" w:rsidRPr="005721FA" w:rsidRDefault="002E5563" w:rsidP="002E5563">
            <w:pPr>
              <w:ind w:left="115"/>
              <w:rPr>
                <w:sz w:val="24"/>
                <w:szCs w:val="24"/>
                <w:highlight w:val="green"/>
              </w:rPr>
            </w:pPr>
            <w:r w:rsidRPr="005721FA">
              <w:rPr>
                <w:sz w:val="24"/>
                <w:szCs w:val="24"/>
                <w:highlight w:val="green"/>
              </w:rPr>
              <w:t xml:space="preserve">Discussion 2.2: </w:t>
            </w:r>
          </w:p>
          <w:p w14:paraId="675C54EE" w14:textId="46EEE7F2" w:rsidR="002E5563" w:rsidRPr="005721FA" w:rsidRDefault="002E5563" w:rsidP="002E5563">
            <w:pPr>
              <w:ind w:left="115"/>
              <w:rPr>
                <w:sz w:val="24"/>
                <w:szCs w:val="24"/>
                <w:highlight w:val="green"/>
              </w:rPr>
            </w:pPr>
            <w:r w:rsidRPr="005721FA">
              <w:rPr>
                <w:sz w:val="24"/>
                <w:szCs w:val="24"/>
                <w:highlight w:val="green"/>
              </w:rPr>
              <w:t>Getting to Know Your Social Media Roundtable Participants</w:t>
            </w:r>
          </w:p>
          <w:p w14:paraId="56451AE3" w14:textId="2C541F27" w:rsidR="002E5563" w:rsidRPr="00051DFB" w:rsidRDefault="002E5563" w:rsidP="002E5563">
            <w:pPr>
              <w:ind w:left="115"/>
              <w:rPr>
                <w:b/>
                <w:bCs/>
                <w:sz w:val="24"/>
                <w:szCs w:val="24"/>
              </w:rPr>
            </w:pPr>
            <w:r w:rsidRPr="005721FA">
              <w:rPr>
                <w:b/>
                <w:bCs/>
                <w:sz w:val="24"/>
                <w:szCs w:val="24"/>
                <w:highlight w:val="green"/>
              </w:rPr>
              <w:t>(Post due 1/21)</w:t>
            </w:r>
          </w:p>
          <w:p w14:paraId="581C9879" w14:textId="77777777" w:rsidR="002E5563" w:rsidRPr="005721FA" w:rsidRDefault="002E5563" w:rsidP="002E5563">
            <w:pPr>
              <w:ind w:left="115"/>
              <w:rPr>
                <w:sz w:val="24"/>
                <w:szCs w:val="24"/>
                <w:highlight w:val="cyan"/>
              </w:rPr>
            </w:pPr>
            <w:r w:rsidRPr="005721FA">
              <w:rPr>
                <w:sz w:val="24"/>
                <w:szCs w:val="24"/>
                <w:highlight w:val="cyan"/>
              </w:rPr>
              <w:t xml:space="preserve">Assignment 2.1: Setting Goals, Structure, and Conducting a Social Media Audit </w:t>
            </w:r>
          </w:p>
          <w:p w14:paraId="00000043" w14:textId="1B1A3980" w:rsidR="002E5563" w:rsidRPr="005721FA" w:rsidRDefault="002E5563" w:rsidP="002E5563">
            <w:pPr>
              <w:ind w:left="115"/>
              <w:rPr>
                <w:b/>
                <w:bCs/>
                <w:sz w:val="24"/>
                <w:szCs w:val="24"/>
              </w:rPr>
            </w:pPr>
            <w:r w:rsidRPr="005721FA">
              <w:rPr>
                <w:b/>
                <w:bCs/>
                <w:sz w:val="24"/>
                <w:szCs w:val="24"/>
                <w:highlight w:val="cyan"/>
              </w:rPr>
              <w:t>(Due 1/23)</w:t>
            </w:r>
          </w:p>
        </w:tc>
      </w:tr>
      <w:tr w:rsidR="002E5563" w14:paraId="14A9CB14" w14:textId="77777777" w:rsidTr="004F3793">
        <w:trPr>
          <w:trHeight w:val="1070"/>
          <w:jc w:val="center"/>
        </w:trPr>
        <w:tc>
          <w:tcPr>
            <w:tcW w:w="895" w:type="dxa"/>
            <w:vAlign w:val="center"/>
          </w:tcPr>
          <w:p w14:paraId="00000044" w14:textId="3FD7835A" w:rsidR="002E5563" w:rsidRDefault="002E5563" w:rsidP="002E5563">
            <w:pPr>
              <w:ind w:left="115"/>
              <w:jc w:val="center"/>
              <w:rPr>
                <w:sz w:val="24"/>
                <w:szCs w:val="24"/>
              </w:rPr>
            </w:pPr>
            <w:r>
              <w:rPr>
                <w:sz w:val="24"/>
                <w:szCs w:val="24"/>
              </w:rPr>
              <w:t>3</w:t>
            </w:r>
          </w:p>
        </w:tc>
        <w:tc>
          <w:tcPr>
            <w:tcW w:w="2430" w:type="dxa"/>
            <w:vAlign w:val="center"/>
          </w:tcPr>
          <w:p w14:paraId="00000045" w14:textId="20E5D26B" w:rsidR="002E5563" w:rsidRPr="004F3793" w:rsidRDefault="002E5563" w:rsidP="002E5563">
            <w:pPr>
              <w:jc w:val="center"/>
              <w:rPr>
                <w:rFonts w:cs="Calibri Light"/>
                <w:sz w:val="24"/>
                <w:szCs w:val="24"/>
              </w:rPr>
            </w:pPr>
            <w:r>
              <w:rPr>
                <w:rFonts w:cs="Calibri Light"/>
              </w:rPr>
              <w:t>Leveraging Social Media: Internal and External Buy-In</w:t>
            </w:r>
          </w:p>
        </w:tc>
        <w:tc>
          <w:tcPr>
            <w:tcW w:w="2340" w:type="dxa"/>
            <w:vAlign w:val="center"/>
          </w:tcPr>
          <w:p w14:paraId="70C7E218" w14:textId="6A0E8301" w:rsidR="002E5563" w:rsidRDefault="002E5563" w:rsidP="002E5563">
            <w:pPr>
              <w:ind w:left="115"/>
            </w:pPr>
            <w:r>
              <w:t>No Lecture: Social Media Roundtable</w:t>
            </w:r>
          </w:p>
          <w:p w14:paraId="00000046" w14:textId="3F39ABBA" w:rsidR="002E5563" w:rsidRPr="00C76341" w:rsidRDefault="002E5563" w:rsidP="002E5563"/>
        </w:tc>
        <w:tc>
          <w:tcPr>
            <w:tcW w:w="2165" w:type="dxa"/>
            <w:vAlign w:val="center"/>
          </w:tcPr>
          <w:p w14:paraId="00000047" w14:textId="53C167E1" w:rsidR="002E5563" w:rsidRDefault="002E5563" w:rsidP="002E5563">
            <w:pPr>
              <w:ind w:left="115"/>
            </w:pPr>
            <w:r>
              <w:t>Youtility (Baer) Chapters 1-4</w:t>
            </w:r>
          </w:p>
        </w:tc>
        <w:tc>
          <w:tcPr>
            <w:tcW w:w="2262" w:type="dxa"/>
            <w:vAlign w:val="center"/>
          </w:tcPr>
          <w:p w14:paraId="73FABE8B" w14:textId="77777777" w:rsidR="002E5563" w:rsidRDefault="002E5563" w:rsidP="002E5563">
            <w:pPr>
              <w:ind w:left="115"/>
              <w:rPr>
                <w:sz w:val="24"/>
                <w:szCs w:val="24"/>
              </w:rPr>
            </w:pPr>
          </w:p>
          <w:p w14:paraId="68C49CBD" w14:textId="2E500386" w:rsidR="002E5563" w:rsidRDefault="002E5563" w:rsidP="002E5563">
            <w:pPr>
              <w:ind w:left="115"/>
              <w:rPr>
                <w:sz w:val="24"/>
                <w:szCs w:val="24"/>
              </w:rPr>
            </w:pPr>
            <w:r w:rsidRPr="005721FA">
              <w:rPr>
                <w:sz w:val="24"/>
                <w:szCs w:val="24"/>
                <w:highlight w:val="yellow"/>
              </w:rPr>
              <w:t xml:space="preserve">Discussion 3.1: </w:t>
            </w:r>
            <w:r w:rsidRPr="00D56A60">
              <w:rPr>
                <w:sz w:val="24"/>
                <w:szCs w:val="24"/>
                <w:highlight w:val="yellow"/>
              </w:rPr>
              <w:t xml:space="preserve">Breaking Down the </w:t>
            </w:r>
            <w:r w:rsidRPr="00D56A60">
              <w:rPr>
                <w:sz w:val="24"/>
                <w:szCs w:val="24"/>
                <w:highlight w:val="yellow"/>
              </w:rPr>
              <w:lastRenderedPageBreak/>
              <w:t>Social Media Roundtable</w:t>
            </w:r>
            <w:r>
              <w:rPr>
                <w:sz w:val="24"/>
                <w:szCs w:val="24"/>
              </w:rPr>
              <w:t xml:space="preserve"> </w:t>
            </w:r>
          </w:p>
          <w:p w14:paraId="28F6B8E7" w14:textId="5B2AFC34" w:rsidR="002E5563" w:rsidRPr="005721FA" w:rsidRDefault="002E5563" w:rsidP="002E5563">
            <w:pPr>
              <w:ind w:left="115"/>
              <w:rPr>
                <w:b/>
                <w:bCs/>
                <w:sz w:val="24"/>
                <w:szCs w:val="24"/>
              </w:rPr>
            </w:pPr>
            <w:r w:rsidRPr="005721FA">
              <w:rPr>
                <w:b/>
                <w:bCs/>
                <w:sz w:val="24"/>
                <w:szCs w:val="24"/>
                <w:highlight w:val="yellow"/>
              </w:rPr>
              <w:t>(Initial Post Due 1/27, Responses Due 1/30)</w:t>
            </w:r>
          </w:p>
          <w:p w14:paraId="4B193860" w14:textId="77777777" w:rsidR="002E5563" w:rsidRPr="005721FA" w:rsidRDefault="002E5563" w:rsidP="002E5563">
            <w:pPr>
              <w:ind w:left="115"/>
              <w:rPr>
                <w:sz w:val="24"/>
                <w:szCs w:val="24"/>
                <w:highlight w:val="cyan"/>
              </w:rPr>
            </w:pPr>
            <w:r w:rsidRPr="005721FA">
              <w:rPr>
                <w:sz w:val="24"/>
                <w:szCs w:val="24"/>
                <w:highlight w:val="cyan"/>
              </w:rPr>
              <w:t>Assignment 3.1: Creating a Social Media Newsletter</w:t>
            </w:r>
          </w:p>
          <w:p w14:paraId="00000048" w14:textId="5B1215C5" w:rsidR="002E5563" w:rsidRPr="005721FA" w:rsidRDefault="002E5563" w:rsidP="002E5563">
            <w:pPr>
              <w:ind w:left="115"/>
              <w:rPr>
                <w:b/>
                <w:bCs/>
                <w:sz w:val="24"/>
                <w:szCs w:val="24"/>
              </w:rPr>
            </w:pPr>
            <w:r w:rsidRPr="005721FA">
              <w:rPr>
                <w:b/>
                <w:bCs/>
                <w:sz w:val="24"/>
                <w:szCs w:val="24"/>
                <w:highlight w:val="cyan"/>
              </w:rPr>
              <w:t>(Due 1/30)</w:t>
            </w:r>
          </w:p>
        </w:tc>
      </w:tr>
      <w:tr w:rsidR="002E5563" w14:paraId="50E07C88" w14:textId="77777777" w:rsidTr="004F3793">
        <w:trPr>
          <w:trHeight w:val="1070"/>
          <w:jc w:val="center"/>
        </w:trPr>
        <w:tc>
          <w:tcPr>
            <w:tcW w:w="895" w:type="dxa"/>
            <w:vAlign w:val="center"/>
          </w:tcPr>
          <w:p w14:paraId="00000049" w14:textId="4B16AC29" w:rsidR="002E5563" w:rsidRDefault="002E5563" w:rsidP="002E5563">
            <w:pPr>
              <w:ind w:left="115"/>
              <w:jc w:val="center"/>
              <w:rPr>
                <w:sz w:val="24"/>
                <w:szCs w:val="24"/>
              </w:rPr>
            </w:pPr>
            <w:r>
              <w:rPr>
                <w:sz w:val="24"/>
                <w:szCs w:val="24"/>
              </w:rPr>
              <w:lastRenderedPageBreak/>
              <w:t>4</w:t>
            </w:r>
          </w:p>
        </w:tc>
        <w:tc>
          <w:tcPr>
            <w:tcW w:w="2430" w:type="dxa"/>
            <w:vAlign w:val="center"/>
          </w:tcPr>
          <w:p w14:paraId="0000004A" w14:textId="20F027C0" w:rsidR="002E5563" w:rsidRPr="004F3793" w:rsidRDefault="002E5563" w:rsidP="002E5563">
            <w:pPr>
              <w:jc w:val="center"/>
              <w:rPr>
                <w:rFonts w:cs="Calibri Light"/>
                <w:sz w:val="24"/>
                <w:szCs w:val="24"/>
              </w:rPr>
            </w:pPr>
            <w:r>
              <w:rPr>
                <w:rFonts w:cs="Calibri Light"/>
                <w:color w:val="000000"/>
              </w:rPr>
              <w:t xml:space="preserve">Crisis Communication </w:t>
            </w:r>
          </w:p>
        </w:tc>
        <w:tc>
          <w:tcPr>
            <w:tcW w:w="2340" w:type="dxa"/>
            <w:vAlign w:val="center"/>
          </w:tcPr>
          <w:p w14:paraId="0000004B" w14:textId="28F8AE8E" w:rsidR="002E5563" w:rsidRPr="00C76341" w:rsidRDefault="002E5563" w:rsidP="002E5563">
            <w:pPr>
              <w:ind w:left="115"/>
            </w:pPr>
            <w:r w:rsidRPr="00C76341">
              <w:t>Lesson 4.1</w:t>
            </w:r>
          </w:p>
        </w:tc>
        <w:tc>
          <w:tcPr>
            <w:tcW w:w="2165" w:type="dxa"/>
            <w:vAlign w:val="center"/>
          </w:tcPr>
          <w:p w14:paraId="0000004C" w14:textId="28B0569C" w:rsidR="002E5563" w:rsidRDefault="002E5563" w:rsidP="002E5563">
            <w:pPr>
              <w:ind w:left="115"/>
            </w:pPr>
            <w:r>
              <w:t>Youtility (Baer) Chapters 5-8</w:t>
            </w:r>
          </w:p>
        </w:tc>
        <w:tc>
          <w:tcPr>
            <w:tcW w:w="2262" w:type="dxa"/>
            <w:vAlign w:val="center"/>
          </w:tcPr>
          <w:p w14:paraId="085A42A1" w14:textId="77777777" w:rsidR="002E5563" w:rsidRDefault="002E5563" w:rsidP="002E5563">
            <w:pPr>
              <w:ind w:left="115"/>
              <w:rPr>
                <w:sz w:val="24"/>
                <w:szCs w:val="24"/>
              </w:rPr>
            </w:pPr>
            <w:r w:rsidRPr="005721FA">
              <w:rPr>
                <w:sz w:val="24"/>
                <w:szCs w:val="24"/>
                <w:highlight w:val="yellow"/>
              </w:rPr>
              <w:t>Discussion 4.1: Preparing for Crisis</w:t>
            </w:r>
          </w:p>
          <w:p w14:paraId="0000004D" w14:textId="55462532" w:rsidR="002E5563" w:rsidRPr="005721FA" w:rsidRDefault="002E5563" w:rsidP="002E5563">
            <w:pPr>
              <w:ind w:left="115"/>
              <w:rPr>
                <w:b/>
                <w:bCs/>
                <w:sz w:val="24"/>
                <w:szCs w:val="24"/>
              </w:rPr>
            </w:pPr>
            <w:r w:rsidRPr="005721FA">
              <w:rPr>
                <w:b/>
                <w:bCs/>
                <w:sz w:val="24"/>
                <w:szCs w:val="24"/>
                <w:highlight w:val="yellow"/>
              </w:rPr>
              <w:t>(Initial Post Due 2/3, Responses Due 2/6)</w:t>
            </w:r>
          </w:p>
        </w:tc>
      </w:tr>
      <w:tr w:rsidR="002E5563" w14:paraId="4F164512" w14:textId="77777777" w:rsidTr="004F3793">
        <w:trPr>
          <w:trHeight w:val="1088"/>
          <w:jc w:val="center"/>
        </w:trPr>
        <w:tc>
          <w:tcPr>
            <w:tcW w:w="895" w:type="dxa"/>
            <w:vAlign w:val="center"/>
          </w:tcPr>
          <w:p w14:paraId="0000004E" w14:textId="28BBE396" w:rsidR="002E5563" w:rsidRDefault="002E5563" w:rsidP="002E5563">
            <w:pPr>
              <w:ind w:left="115"/>
              <w:jc w:val="center"/>
              <w:rPr>
                <w:sz w:val="24"/>
                <w:szCs w:val="24"/>
              </w:rPr>
            </w:pPr>
            <w:r>
              <w:rPr>
                <w:sz w:val="24"/>
                <w:szCs w:val="24"/>
              </w:rPr>
              <w:t>5</w:t>
            </w:r>
          </w:p>
        </w:tc>
        <w:tc>
          <w:tcPr>
            <w:tcW w:w="2430" w:type="dxa"/>
            <w:vAlign w:val="center"/>
          </w:tcPr>
          <w:p w14:paraId="0000004F" w14:textId="6275167E" w:rsidR="002E5563" w:rsidRPr="004F3793" w:rsidRDefault="002E5563" w:rsidP="002E5563">
            <w:pPr>
              <w:jc w:val="center"/>
              <w:rPr>
                <w:rFonts w:cs="Calibri Light"/>
                <w:sz w:val="24"/>
                <w:szCs w:val="24"/>
              </w:rPr>
            </w:pPr>
            <w:r>
              <w:rPr>
                <w:rFonts w:cs="Calibri Light"/>
                <w:color w:val="000000"/>
              </w:rPr>
              <w:t>Social Media Roundtable</w:t>
            </w:r>
          </w:p>
        </w:tc>
        <w:tc>
          <w:tcPr>
            <w:tcW w:w="2340" w:type="dxa"/>
            <w:vAlign w:val="center"/>
          </w:tcPr>
          <w:p w14:paraId="00000050" w14:textId="30DA3172" w:rsidR="002E5563" w:rsidRPr="00C76341" w:rsidRDefault="002E5563" w:rsidP="002E5563">
            <w:pPr>
              <w:ind w:left="115"/>
            </w:pPr>
            <w:r w:rsidRPr="00C76341">
              <w:t>Lesson 5.1</w:t>
            </w:r>
          </w:p>
        </w:tc>
        <w:tc>
          <w:tcPr>
            <w:tcW w:w="2165" w:type="dxa"/>
            <w:vAlign w:val="center"/>
          </w:tcPr>
          <w:p w14:paraId="00000051" w14:textId="572AB4F1" w:rsidR="002E5563" w:rsidRDefault="002E5563" w:rsidP="002E5563">
            <w:pPr>
              <w:ind w:left="115"/>
            </w:pPr>
            <w:r>
              <w:t>New Rules (Meerman)</w:t>
            </w:r>
            <w:r w:rsidR="00257B06">
              <w:t xml:space="preserve"> Chapters 1-3</w:t>
            </w:r>
          </w:p>
        </w:tc>
        <w:tc>
          <w:tcPr>
            <w:tcW w:w="2262" w:type="dxa"/>
            <w:vAlign w:val="center"/>
          </w:tcPr>
          <w:p w14:paraId="7B42C3E6" w14:textId="77777777" w:rsidR="002E5563" w:rsidRDefault="002E5563" w:rsidP="002E5563">
            <w:pPr>
              <w:ind w:left="115"/>
              <w:rPr>
                <w:sz w:val="24"/>
                <w:szCs w:val="24"/>
              </w:rPr>
            </w:pPr>
          </w:p>
          <w:p w14:paraId="4F35796A" w14:textId="17FD8893" w:rsidR="002E5563" w:rsidRDefault="002E5563" w:rsidP="002E5563">
            <w:pPr>
              <w:ind w:left="115"/>
              <w:rPr>
                <w:sz w:val="24"/>
                <w:szCs w:val="24"/>
              </w:rPr>
            </w:pPr>
            <w:r w:rsidRPr="005721FA">
              <w:rPr>
                <w:sz w:val="24"/>
                <w:szCs w:val="24"/>
                <w:highlight w:val="yellow"/>
              </w:rPr>
              <w:t>Discussion 5.1: Breaking Down the Roundtable</w:t>
            </w:r>
          </w:p>
          <w:p w14:paraId="00000052" w14:textId="51562F0A" w:rsidR="002E5563" w:rsidRPr="005721FA" w:rsidRDefault="002E5563" w:rsidP="002E5563">
            <w:pPr>
              <w:ind w:left="115"/>
              <w:rPr>
                <w:b/>
                <w:bCs/>
                <w:sz w:val="24"/>
                <w:szCs w:val="24"/>
              </w:rPr>
            </w:pPr>
            <w:r w:rsidRPr="005721FA">
              <w:rPr>
                <w:b/>
                <w:bCs/>
                <w:sz w:val="24"/>
                <w:szCs w:val="24"/>
                <w:highlight w:val="yellow"/>
              </w:rPr>
              <w:t>(Initial Post Due 2/10, Responses Due 2/13)</w:t>
            </w:r>
          </w:p>
        </w:tc>
      </w:tr>
      <w:tr w:rsidR="002E5563" w14:paraId="2464B150" w14:textId="77777777" w:rsidTr="004F3793">
        <w:trPr>
          <w:trHeight w:val="1106"/>
          <w:jc w:val="center"/>
        </w:trPr>
        <w:tc>
          <w:tcPr>
            <w:tcW w:w="895" w:type="dxa"/>
            <w:vAlign w:val="center"/>
          </w:tcPr>
          <w:p w14:paraId="00000053" w14:textId="06814836" w:rsidR="002E5563" w:rsidRDefault="002E5563" w:rsidP="002E5563">
            <w:pPr>
              <w:ind w:left="115"/>
              <w:jc w:val="center"/>
              <w:rPr>
                <w:sz w:val="24"/>
                <w:szCs w:val="24"/>
              </w:rPr>
            </w:pPr>
            <w:r>
              <w:rPr>
                <w:sz w:val="24"/>
                <w:szCs w:val="24"/>
              </w:rPr>
              <w:t>6</w:t>
            </w:r>
          </w:p>
        </w:tc>
        <w:tc>
          <w:tcPr>
            <w:tcW w:w="2430" w:type="dxa"/>
            <w:vAlign w:val="center"/>
          </w:tcPr>
          <w:p w14:paraId="00000054" w14:textId="50CCA4D5" w:rsidR="002E5563" w:rsidRPr="004F3793" w:rsidRDefault="002E5563" w:rsidP="002E5563">
            <w:pPr>
              <w:pStyle w:val="NormalWeb"/>
              <w:spacing w:before="0" w:beforeAutospacing="0" w:after="0" w:afterAutospacing="0"/>
              <w:jc w:val="center"/>
              <w:rPr>
                <w:rFonts w:ascii="Calibri Light" w:hAnsi="Calibri Light" w:cs="Calibri Light"/>
              </w:rPr>
            </w:pPr>
            <w:r>
              <w:rPr>
                <w:rFonts w:ascii="Calibri Light" w:hAnsi="Calibri Light" w:cs="Calibri Light"/>
              </w:rPr>
              <w:t>Digital Communications: Facing Outward</w:t>
            </w:r>
          </w:p>
        </w:tc>
        <w:tc>
          <w:tcPr>
            <w:tcW w:w="2340" w:type="dxa"/>
            <w:vAlign w:val="center"/>
          </w:tcPr>
          <w:p w14:paraId="00000055" w14:textId="2782AC46" w:rsidR="002E5563" w:rsidRPr="00C76341" w:rsidRDefault="002E5563" w:rsidP="002E5563">
            <w:pPr>
              <w:ind w:left="115"/>
            </w:pPr>
            <w:r w:rsidRPr="00C76341">
              <w:t>Lesson 6.1</w:t>
            </w:r>
          </w:p>
        </w:tc>
        <w:tc>
          <w:tcPr>
            <w:tcW w:w="2165" w:type="dxa"/>
            <w:vAlign w:val="center"/>
          </w:tcPr>
          <w:p w14:paraId="066AA0F1" w14:textId="77777777" w:rsidR="002E5563" w:rsidRDefault="002E5563" w:rsidP="002E5563">
            <w:pPr>
              <w:ind w:left="115"/>
            </w:pPr>
            <w:r>
              <w:t>New Rules (Meerman)</w:t>
            </w:r>
          </w:p>
          <w:p w14:paraId="2331DBCE" w14:textId="77777777" w:rsidR="00257B06" w:rsidRDefault="00257B06" w:rsidP="002E5563">
            <w:pPr>
              <w:ind w:left="115"/>
            </w:pPr>
            <w:r>
              <w:t>Chapters 4-9</w:t>
            </w:r>
          </w:p>
          <w:p w14:paraId="2E538B82" w14:textId="36F7F807" w:rsidR="00257B06" w:rsidRPr="00257B06" w:rsidRDefault="00257B06" w:rsidP="002E5563">
            <w:pPr>
              <w:ind w:left="115"/>
              <w:rPr>
                <w:b/>
                <w:bCs/>
                <w:i/>
                <w:iCs/>
              </w:rPr>
            </w:pPr>
            <w:r w:rsidRPr="00257B06">
              <w:rPr>
                <w:b/>
                <w:bCs/>
                <w:i/>
                <w:iCs/>
              </w:rPr>
              <w:t>Additionally, jump to Chapter 15, read only Chapter 15</w:t>
            </w:r>
          </w:p>
          <w:p w14:paraId="00000056" w14:textId="4ACA38A7" w:rsidR="00257B06" w:rsidRDefault="00257B06" w:rsidP="00257B06"/>
        </w:tc>
        <w:tc>
          <w:tcPr>
            <w:tcW w:w="2262" w:type="dxa"/>
            <w:vAlign w:val="center"/>
          </w:tcPr>
          <w:p w14:paraId="2B385561" w14:textId="77777777" w:rsidR="002E5563" w:rsidRDefault="002E5563" w:rsidP="002E5563">
            <w:pPr>
              <w:ind w:left="115"/>
              <w:rPr>
                <w:sz w:val="24"/>
                <w:szCs w:val="24"/>
              </w:rPr>
            </w:pPr>
          </w:p>
          <w:p w14:paraId="75F35A71" w14:textId="77777777" w:rsidR="002E5563" w:rsidRPr="005721FA" w:rsidRDefault="002E5563" w:rsidP="002E5563">
            <w:pPr>
              <w:ind w:left="115"/>
              <w:rPr>
                <w:sz w:val="24"/>
                <w:szCs w:val="24"/>
                <w:highlight w:val="yellow"/>
              </w:rPr>
            </w:pPr>
            <w:r w:rsidRPr="005721FA">
              <w:rPr>
                <w:sz w:val="24"/>
                <w:szCs w:val="24"/>
                <w:highlight w:val="yellow"/>
              </w:rPr>
              <w:t>Discussion 6.1: PR/DM in the News</w:t>
            </w:r>
          </w:p>
          <w:p w14:paraId="4F19ED35" w14:textId="77777777" w:rsidR="002E5563" w:rsidRPr="005721FA" w:rsidRDefault="002E5563" w:rsidP="002E5563">
            <w:pPr>
              <w:ind w:left="115"/>
              <w:rPr>
                <w:sz w:val="24"/>
                <w:szCs w:val="24"/>
                <w:highlight w:val="yellow"/>
              </w:rPr>
            </w:pPr>
          </w:p>
          <w:p w14:paraId="728BA925" w14:textId="5A2879E0" w:rsidR="002E5563" w:rsidRPr="005721FA" w:rsidRDefault="002E5563" w:rsidP="002E5563">
            <w:pPr>
              <w:ind w:left="115"/>
              <w:rPr>
                <w:b/>
                <w:bCs/>
                <w:sz w:val="24"/>
                <w:szCs w:val="24"/>
              </w:rPr>
            </w:pPr>
            <w:r w:rsidRPr="005721FA">
              <w:rPr>
                <w:b/>
                <w:bCs/>
                <w:sz w:val="24"/>
                <w:szCs w:val="24"/>
                <w:highlight w:val="yellow"/>
              </w:rPr>
              <w:t>(Initial Post Due 2/17, Responses Due 2/20)</w:t>
            </w:r>
            <w:r w:rsidRPr="005721FA">
              <w:rPr>
                <w:b/>
                <w:bCs/>
                <w:sz w:val="24"/>
                <w:szCs w:val="24"/>
              </w:rPr>
              <w:br/>
            </w:r>
          </w:p>
          <w:p w14:paraId="514BEB83" w14:textId="77777777" w:rsidR="002E5563" w:rsidRDefault="002E5563" w:rsidP="002E5563">
            <w:pPr>
              <w:ind w:left="115"/>
              <w:rPr>
                <w:sz w:val="24"/>
                <w:szCs w:val="24"/>
              </w:rPr>
            </w:pPr>
            <w:r w:rsidRPr="005721FA">
              <w:rPr>
                <w:sz w:val="24"/>
                <w:szCs w:val="24"/>
                <w:highlight w:val="cyan"/>
              </w:rPr>
              <w:t>Assignment 6.1: Drafting a Blog Post (Wix, WordPress)</w:t>
            </w:r>
          </w:p>
          <w:p w14:paraId="01711B2B" w14:textId="77777777" w:rsidR="002E5563" w:rsidRDefault="002E5563" w:rsidP="002E5563">
            <w:pPr>
              <w:ind w:left="115"/>
              <w:rPr>
                <w:sz w:val="24"/>
                <w:szCs w:val="24"/>
              </w:rPr>
            </w:pPr>
          </w:p>
          <w:p w14:paraId="00000057" w14:textId="627CDE35" w:rsidR="002E5563" w:rsidRPr="00192F86" w:rsidRDefault="002E5563" w:rsidP="002E5563">
            <w:pPr>
              <w:ind w:left="115"/>
              <w:rPr>
                <w:b/>
                <w:bCs/>
                <w:sz w:val="24"/>
                <w:szCs w:val="24"/>
              </w:rPr>
            </w:pPr>
            <w:r w:rsidRPr="00192F86">
              <w:rPr>
                <w:b/>
                <w:bCs/>
                <w:sz w:val="24"/>
                <w:szCs w:val="24"/>
                <w:highlight w:val="cyan"/>
              </w:rPr>
              <w:t>(Due 2/20)</w:t>
            </w:r>
          </w:p>
        </w:tc>
      </w:tr>
      <w:tr w:rsidR="002E5563" w14:paraId="45F30182" w14:textId="77777777" w:rsidTr="004F3793">
        <w:trPr>
          <w:trHeight w:val="1151"/>
          <w:jc w:val="center"/>
        </w:trPr>
        <w:tc>
          <w:tcPr>
            <w:tcW w:w="895" w:type="dxa"/>
            <w:vAlign w:val="center"/>
          </w:tcPr>
          <w:p w14:paraId="00000058" w14:textId="5E448A7A" w:rsidR="002E5563" w:rsidRDefault="002E5563" w:rsidP="002E5563">
            <w:pPr>
              <w:ind w:left="115"/>
              <w:jc w:val="center"/>
              <w:rPr>
                <w:sz w:val="24"/>
                <w:szCs w:val="24"/>
              </w:rPr>
            </w:pPr>
            <w:r>
              <w:rPr>
                <w:sz w:val="24"/>
                <w:szCs w:val="24"/>
              </w:rPr>
              <w:lastRenderedPageBreak/>
              <w:t>7</w:t>
            </w:r>
          </w:p>
        </w:tc>
        <w:tc>
          <w:tcPr>
            <w:tcW w:w="2430" w:type="dxa"/>
            <w:vAlign w:val="center"/>
          </w:tcPr>
          <w:p w14:paraId="00000059" w14:textId="43EC4F6C" w:rsidR="002E5563" w:rsidRPr="004F3793" w:rsidRDefault="002E5563" w:rsidP="002E5563">
            <w:pPr>
              <w:jc w:val="center"/>
            </w:pPr>
            <w:r w:rsidRPr="004F3793">
              <w:t>Examining Digital Communications Strategies</w:t>
            </w:r>
          </w:p>
        </w:tc>
        <w:tc>
          <w:tcPr>
            <w:tcW w:w="2340" w:type="dxa"/>
            <w:vAlign w:val="center"/>
          </w:tcPr>
          <w:p w14:paraId="0000005A" w14:textId="7FFFC53A" w:rsidR="002E5563" w:rsidRPr="00C76341" w:rsidRDefault="002E5563" w:rsidP="002E5563">
            <w:pPr>
              <w:ind w:left="115"/>
            </w:pPr>
            <w:r>
              <w:t>Lesson 7.1</w:t>
            </w:r>
          </w:p>
        </w:tc>
        <w:tc>
          <w:tcPr>
            <w:tcW w:w="2165" w:type="dxa"/>
            <w:vAlign w:val="center"/>
          </w:tcPr>
          <w:p w14:paraId="0000005B" w14:textId="3AC3C8AB" w:rsidR="00257B06" w:rsidRDefault="002E5563" w:rsidP="00257B06">
            <w:pPr>
              <w:ind w:left="115"/>
            </w:pPr>
            <w:r>
              <w:t>New Rules (Meerman)</w:t>
            </w:r>
            <w:r w:rsidR="00257B06">
              <w:t xml:space="preserve"> Chapters 10-14</w:t>
            </w:r>
          </w:p>
        </w:tc>
        <w:tc>
          <w:tcPr>
            <w:tcW w:w="2262" w:type="dxa"/>
            <w:vAlign w:val="center"/>
          </w:tcPr>
          <w:p w14:paraId="30A75540" w14:textId="77777777" w:rsidR="002E5563" w:rsidRPr="00192F86" w:rsidRDefault="002E5563" w:rsidP="002E5563">
            <w:pPr>
              <w:ind w:left="115"/>
              <w:rPr>
                <w:sz w:val="24"/>
                <w:szCs w:val="24"/>
                <w:highlight w:val="yellow"/>
              </w:rPr>
            </w:pPr>
            <w:r w:rsidRPr="00192F86">
              <w:rPr>
                <w:sz w:val="24"/>
                <w:szCs w:val="24"/>
                <w:highlight w:val="yellow"/>
              </w:rPr>
              <w:t>Discussion 7.1: PR in the News</w:t>
            </w:r>
          </w:p>
          <w:p w14:paraId="69E55165" w14:textId="77777777" w:rsidR="002E5563" w:rsidRDefault="002E5563" w:rsidP="002E5563">
            <w:pPr>
              <w:ind w:left="115"/>
              <w:rPr>
                <w:b/>
                <w:bCs/>
                <w:sz w:val="24"/>
                <w:szCs w:val="24"/>
              </w:rPr>
            </w:pPr>
            <w:r w:rsidRPr="00192F86">
              <w:rPr>
                <w:b/>
                <w:bCs/>
                <w:sz w:val="24"/>
                <w:szCs w:val="24"/>
                <w:highlight w:val="yellow"/>
              </w:rPr>
              <w:t>(Initial Post Due 2/24, Response Due 2/27)</w:t>
            </w:r>
          </w:p>
          <w:p w14:paraId="535E57A0" w14:textId="77777777" w:rsidR="002E5563" w:rsidRPr="00A61228" w:rsidRDefault="002E5563" w:rsidP="002E5563">
            <w:pPr>
              <w:ind w:left="115"/>
              <w:rPr>
                <w:b/>
                <w:bCs/>
                <w:sz w:val="24"/>
                <w:szCs w:val="24"/>
                <w:highlight w:val="green"/>
              </w:rPr>
            </w:pPr>
            <w:r w:rsidRPr="00A61228">
              <w:rPr>
                <w:b/>
                <w:bCs/>
                <w:sz w:val="24"/>
                <w:szCs w:val="24"/>
                <w:highlight w:val="green"/>
              </w:rPr>
              <w:t xml:space="preserve">Discussion 7.2: </w:t>
            </w:r>
          </w:p>
          <w:p w14:paraId="65547628" w14:textId="2223600B" w:rsidR="002E5563" w:rsidRPr="00A61228" w:rsidRDefault="002E5563" w:rsidP="002E5563">
            <w:pPr>
              <w:ind w:left="115"/>
              <w:rPr>
                <w:sz w:val="24"/>
                <w:szCs w:val="24"/>
                <w:highlight w:val="green"/>
              </w:rPr>
            </w:pPr>
            <w:r w:rsidRPr="00A61228">
              <w:rPr>
                <w:sz w:val="24"/>
                <w:szCs w:val="24"/>
                <w:highlight w:val="green"/>
              </w:rPr>
              <w:t>Getting to Know Your Media Firm Roundtable Participants</w:t>
            </w:r>
          </w:p>
          <w:p w14:paraId="42285A71" w14:textId="21226FBA" w:rsidR="002E5563" w:rsidRDefault="002E5563" w:rsidP="002E5563">
            <w:pPr>
              <w:ind w:left="115"/>
              <w:rPr>
                <w:sz w:val="24"/>
                <w:szCs w:val="24"/>
                <w:highlight w:val="green"/>
              </w:rPr>
            </w:pPr>
          </w:p>
          <w:p w14:paraId="0000005C" w14:textId="4DF71206" w:rsidR="002E5563" w:rsidRPr="00A61228" w:rsidRDefault="002E5563" w:rsidP="002E5563">
            <w:pPr>
              <w:ind w:left="115"/>
              <w:rPr>
                <w:b/>
                <w:bCs/>
                <w:sz w:val="24"/>
                <w:szCs w:val="24"/>
                <w:highlight w:val="green"/>
              </w:rPr>
            </w:pPr>
            <w:r w:rsidRPr="00A61228">
              <w:rPr>
                <w:b/>
                <w:bCs/>
                <w:sz w:val="24"/>
                <w:szCs w:val="24"/>
                <w:highlight w:val="green"/>
              </w:rPr>
              <w:t>(Due 2/25)</w:t>
            </w:r>
          </w:p>
        </w:tc>
      </w:tr>
      <w:tr w:rsidR="002E5563" w14:paraId="29FB5F31" w14:textId="77777777" w:rsidTr="004F3793">
        <w:trPr>
          <w:trHeight w:val="1151"/>
          <w:jc w:val="center"/>
        </w:trPr>
        <w:tc>
          <w:tcPr>
            <w:tcW w:w="895" w:type="dxa"/>
            <w:vAlign w:val="center"/>
          </w:tcPr>
          <w:p w14:paraId="10E93162" w14:textId="63C02B28" w:rsidR="002E5563" w:rsidRDefault="002E5563" w:rsidP="002E5563">
            <w:pPr>
              <w:ind w:left="115"/>
              <w:jc w:val="center"/>
              <w:rPr>
                <w:sz w:val="24"/>
                <w:szCs w:val="24"/>
              </w:rPr>
            </w:pPr>
            <w:r>
              <w:rPr>
                <w:sz w:val="24"/>
                <w:szCs w:val="24"/>
              </w:rPr>
              <w:t>8</w:t>
            </w:r>
          </w:p>
        </w:tc>
        <w:tc>
          <w:tcPr>
            <w:tcW w:w="2430" w:type="dxa"/>
            <w:vAlign w:val="center"/>
          </w:tcPr>
          <w:p w14:paraId="5D18456E" w14:textId="690DC022" w:rsidR="002E5563" w:rsidRPr="004F3793" w:rsidRDefault="002E5563" w:rsidP="002E5563">
            <w:pPr>
              <w:jc w:val="center"/>
              <w:rPr>
                <w:rFonts w:cs="Calibri Light"/>
                <w:sz w:val="24"/>
                <w:szCs w:val="24"/>
              </w:rPr>
            </w:pPr>
            <w:r>
              <w:rPr>
                <w:rFonts w:cs="Calibri Light"/>
                <w:color w:val="000000"/>
              </w:rPr>
              <w:t>Understanding Opportunities/Reputation Management</w:t>
            </w:r>
          </w:p>
        </w:tc>
        <w:tc>
          <w:tcPr>
            <w:tcW w:w="2340" w:type="dxa"/>
            <w:vAlign w:val="center"/>
          </w:tcPr>
          <w:p w14:paraId="072C7C15" w14:textId="67D1EEEB" w:rsidR="002E5563" w:rsidRPr="00C76341" w:rsidRDefault="002E5563" w:rsidP="002E5563">
            <w:pPr>
              <w:ind w:left="115"/>
            </w:pPr>
            <w:r>
              <w:t>No Lecture: Guest Speaker</w:t>
            </w:r>
          </w:p>
        </w:tc>
        <w:tc>
          <w:tcPr>
            <w:tcW w:w="2165" w:type="dxa"/>
            <w:vAlign w:val="center"/>
          </w:tcPr>
          <w:p w14:paraId="50A0F36A" w14:textId="47070724" w:rsidR="002E5563" w:rsidRDefault="002E5563" w:rsidP="002E5563">
            <w:pPr>
              <w:ind w:left="115"/>
            </w:pPr>
            <w:r>
              <w:t>New Rules (Meerman)</w:t>
            </w:r>
            <w:r w:rsidR="00257B06">
              <w:t xml:space="preserve"> Chapters 16-23</w:t>
            </w:r>
          </w:p>
        </w:tc>
        <w:tc>
          <w:tcPr>
            <w:tcW w:w="2262" w:type="dxa"/>
            <w:vAlign w:val="center"/>
          </w:tcPr>
          <w:p w14:paraId="060D6CEA" w14:textId="7C0E84E6" w:rsidR="002E5563" w:rsidRPr="00192F86" w:rsidRDefault="002E5563" w:rsidP="002E5563">
            <w:pPr>
              <w:ind w:left="115"/>
              <w:rPr>
                <w:sz w:val="24"/>
                <w:szCs w:val="24"/>
                <w:highlight w:val="yellow"/>
              </w:rPr>
            </w:pPr>
            <w:r w:rsidRPr="00192F86">
              <w:rPr>
                <w:sz w:val="24"/>
                <w:szCs w:val="24"/>
                <w:highlight w:val="yellow"/>
              </w:rPr>
              <w:t>Discussion 8.1: Breaking Down the Roundtable</w:t>
            </w:r>
          </w:p>
          <w:p w14:paraId="49A715C7" w14:textId="1A7B5C4E" w:rsidR="002E5563" w:rsidRPr="00A61228" w:rsidRDefault="002E5563" w:rsidP="002E5563">
            <w:pPr>
              <w:ind w:left="115"/>
              <w:rPr>
                <w:b/>
                <w:bCs/>
                <w:sz w:val="24"/>
                <w:szCs w:val="24"/>
              </w:rPr>
            </w:pPr>
            <w:r w:rsidRPr="00192F86">
              <w:rPr>
                <w:b/>
                <w:bCs/>
                <w:sz w:val="24"/>
                <w:szCs w:val="24"/>
                <w:highlight w:val="yellow"/>
              </w:rPr>
              <w:t>(Initial Post Due 3/3, Response Due 3/6)</w:t>
            </w:r>
          </w:p>
        </w:tc>
      </w:tr>
      <w:tr w:rsidR="002E5563" w14:paraId="7D3C15C9" w14:textId="77777777" w:rsidTr="004F3793">
        <w:trPr>
          <w:trHeight w:val="1151"/>
          <w:jc w:val="center"/>
        </w:trPr>
        <w:tc>
          <w:tcPr>
            <w:tcW w:w="895" w:type="dxa"/>
            <w:vAlign w:val="center"/>
          </w:tcPr>
          <w:p w14:paraId="2B7FA3DC" w14:textId="1BA35352" w:rsidR="002E5563" w:rsidRDefault="002E5563" w:rsidP="002E5563">
            <w:pPr>
              <w:ind w:left="115"/>
              <w:jc w:val="center"/>
              <w:rPr>
                <w:sz w:val="24"/>
                <w:szCs w:val="24"/>
              </w:rPr>
            </w:pPr>
            <w:r>
              <w:rPr>
                <w:sz w:val="24"/>
                <w:szCs w:val="24"/>
              </w:rPr>
              <w:t>9</w:t>
            </w:r>
          </w:p>
        </w:tc>
        <w:tc>
          <w:tcPr>
            <w:tcW w:w="2430" w:type="dxa"/>
            <w:vAlign w:val="center"/>
          </w:tcPr>
          <w:p w14:paraId="5ABDE638" w14:textId="7D289517" w:rsidR="002E5563" w:rsidRPr="004F3793" w:rsidRDefault="002E5563" w:rsidP="002E5563">
            <w:pPr>
              <w:jc w:val="center"/>
              <w:rPr>
                <w:rFonts w:cs="Calibri Light"/>
                <w:sz w:val="24"/>
                <w:szCs w:val="24"/>
              </w:rPr>
            </w:pPr>
            <w:r w:rsidRPr="004F3793">
              <w:rPr>
                <w:rFonts w:cs="Calibri Light"/>
                <w:color w:val="000000"/>
              </w:rPr>
              <w:t>Project Managing Your Digital Communications Plan</w:t>
            </w:r>
          </w:p>
        </w:tc>
        <w:tc>
          <w:tcPr>
            <w:tcW w:w="2340" w:type="dxa"/>
            <w:vAlign w:val="center"/>
          </w:tcPr>
          <w:p w14:paraId="4235CE22" w14:textId="2EE9DD35" w:rsidR="002E5563" w:rsidRPr="00C76341" w:rsidRDefault="002E5563" w:rsidP="002E5563">
            <w:pPr>
              <w:ind w:left="115"/>
            </w:pPr>
            <w:r w:rsidRPr="00C76341">
              <w:t>Lesson 9.1</w:t>
            </w:r>
          </w:p>
        </w:tc>
        <w:tc>
          <w:tcPr>
            <w:tcW w:w="2165" w:type="dxa"/>
            <w:vAlign w:val="center"/>
          </w:tcPr>
          <w:p w14:paraId="2531B563" w14:textId="06AFCB72" w:rsidR="002E5563" w:rsidRDefault="002E5563" w:rsidP="002E5563">
            <w:pPr>
              <w:ind w:left="115"/>
            </w:pPr>
          </w:p>
        </w:tc>
        <w:tc>
          <w:tcPr>
            <w:tcW w:w="2262" w:type="dxa"/>
            <w:vAlign w:val="center"/>
          </w:tcPr>
          <w:p w14:paraId="0476D864" w14:textId="77777777" w:rsidR="002E5563" w:rsidRPr="00192F86" w:rsidRDefault="002E5563" w:rsidP="002E5563">
            <w:pPr>
              <w:ind w:left="115"/>
              <w:rPr>
                <w:sz w:val="24"/>
                <w:szCs w:val="24"/>
                <w:highlight w:val="yellow"/>
              </w:rPr>
            </w:pPr>
            <w:r w:rsidRPr="00192F86">
              <w:rPr>
                <w:sz w:val="24"/>
                <w:szCs w:val="24"/>
                <w:highlight w:val="yellow"/>
              </w:rPr>
              <w:t>Discussion 9.1: PR in the News</w:t>
            </w:r>
          </w:p>
          <w:p w14:paraId="7F0851EE" w14:textId="6F606068" w:rsidR="002E5563" w:rsidRPr="00192F86" w:rsidRDefault="002E5563" w:rsidP="002E5563">
            <w:pPr>
              <w:ind w:left="115"/>
              <w:rPr>
                <w:b/>
                <w:bCs/>
                <w:sz w:val="24"/>
                <w:szCs w:val="24"/>
              </w:rPr>
            </w:pPr>
            <w:r w:rsidRPr="00192F86">
              <w:rPr>
                <w:b/>
                <w:bCs/>
                <w:sz w:val="24"/>
                <w:szCs w:val="24"/>
                <w:highlight w:val="yellow"/>
              </w:rPr>
              <w:t>(Initial Post Due 3/10, Response Due 3/13)</w:t>
            </w:r>
          </w:p>
        </w:tc>
      </w:tr>
      <w:tr w:rsidR="002E5563" w14:paraId="0FA4112C" w14:textId="77777777" w:rsidTr="004F3793">
        <w:trPr>
          <w:trHeight w:val="1151"/>
          <w:jc w:val="center"/>
        </w:trPr>
        <w:tc>
          <w:tcPr>
            <w:tcW w:w="895" w:type="dxa"/>
            <w:vAlign w:val="center"/>
          </w:tcPr>
          <w:p w14:paraId="051CC9D1" w14:textId="6508BF64" w:rsidR="002E5563" w:rsidRDefault="002E5563" w:rsidP="002E5563">
            <w:pPr>
              <w:ind w:left="115"/>
              <w:jc w:val="center"/>
              <w:rPr>
                <w:sz w:val="24"/>
                <w:szCs w:val="24"/>
              </w:rPr>
            </w:pPr>
            <w:r>
              <w:rPr>
                <w:sz w:val="24"/>
                <w:szCs w:val="24"/>
              </w:rPr>
              <w:t>10</w:t>
            </w:r>
          </w:p>
        </w:tc>
        <w:tc>
          <w:tcPr>
            <w:tcW w:w="2430" w:type="dxa"/>
            <w:vAlign w:val="center"/>
          </w:tcPr>
          <w:p w14:paraId="3C770BE7" w14:textId="18ECA099" w:rsidR="002E5563" w:rsidRPr="004F3793" w:rsidRDefault="002E5563" w:rsidP="002E5563">
            <w:pPr>
              <w:jc w:val="center"/>
              <w:rPr>
                <w:rFonts w:cs="Calibri Light"/>
                <w:sz w:val="24"/>
                <w:szCs w:val="24"/>
              </w:rPr>
            </w:pPr>
            <w:r w:rsidRPr="004F3793">
              <w:rPr>
                <w:rFonts w:cs="Calibri Light"/>
                <w:color w:val="000000"/>
              </w:rPr>
              <w:t>Final Projects</w:t>
            </w:r>
          </w:p>
        </w:tc>
        <w:tc>
          <w:tcPr>
            <w:tcW w:w="2340" w:type="dxa"/>
            <w:vAlign w:val="center"/>
          </w:tcPr>
          <w:p w14:paraId="3E106081" w14:textId="2ADFC2CF" w:rsidR="002E5563" w:rsidRPr="00C76341" w:rsidRDefault="002E5563" w:rsidP="002E5563">
            <w:pPr>
              <w:ind w:left="115"/>
            </w:pPr>
            <w:r>
              <w:t>No Lecture: Final Project Presentations</w:t>
            </w:r>
          </w:p>
        </w:tc>
        <w:tc>
          <w:tcPr>
            <w:tcW w:w="2165" w:type="dxa"/>
            <w:vAlign w:val="center"/>
          </w:tcPr>
          <w:p w14:paraId="15530890" w14:textId="211C9561" w:rsidR="002E5563" w:rsidRDefault="002E5563" w:rsidP="002E5563">
            <w:pPr>
              <w:ind w:left="115"/>
            </w:pPr>
          </w:p>
        </w:tc>
        <w:tc>
          <w:tcPr>
            <w:tcW w:w="2262" w:type="dxa"/>
            <w:vAlign w:val="center"/>
          </w:tcPr>
          <w:p w14:paraId="01A0410A" w14:textId="77777777" w:rsidR="002E5563" w:rsidRDefault="002E5563" w:rsidP="002E5563">
            <w:pPr>
              <w:ind w:left="115"/>
              <w:rPr>
                <w:sz w:val="24"/>
                <w:szCs w:val="24"/>
              </w:rPr>
            </w:pPr>
          </w:p>
          <w:p w14:paraId="7624ECA5" w14:textId="77777777" w:rsidR="002E5563" w:rsidRDefault="002E5563" w:rsidP="002E5563">
            <w:pPr>
              <w:ind w:left="115"/>
              <w:rPr>
                <w:sz w:val="24"/>
                <w:szCs w:val="24"/>
                <w:highlight w:val="yellow"/>
              </w:rPr>
            </w:pPr>
            <w:r w:rsidRPr="00A61228">
              <w:rPr>
                <w:sz w:val="24"/>
                <w:szCs w:val="24"/>
                <w:highlight w:val="yellow"/>
              </w:rPr>
              <w:t xml:space="preserve">Assignment 10.1: Digital Communication Strategic Plan &amp; Presentation </w:t>
            </w:r>
          </w:p>
          <w:p w14:paraId="2D7C2BAB" w14:textId="613D1DC2" w:rsidR="002E5563" w:rsidRPr="002E5563" w:rsidRDefault="002E5563" w:rsidP="002E5563">
            <w:pPr>
              <w:ind w:left="115"/>
              <w:rPr>
                <w:b/>
                <w:bCs/>
                <w:sz w:val="24"/>
                <w:szCs w:val="24"/>
              </w:rPr>
            </w:pPr>
            <w:r w:rsidRPr="002E5563">
              <w:rPr>
                <w:b/>
                <w:bCs/>
                <w:sz w:val="24"/>
                <w:szCs w:val="24"/>
                <w:highlight w:val="yellow"/>
              </w:rPr>
              <w:t>(Due 3/20)</w:t>
            </w:r>
          </w:p>
        </w:tc>
      </w:tr>
    </w:tbl>
    <w:p w14:paraId="0000005D" w14:textId="77777777" w:rsidR="0069302C" w:rsidRDefault="0069302C"/>
    <w:p w14:paraId="0000005E" w14:textId="77777777" w:rsidR="0069302C" w:rsidRDefault="00686207">
      <w:pPr>
        <w:pStyle w:val="Heading1"/>
      </w:pPr>
      <w:r>
        <w:t>Expectations and Responsibilities</w:t>
      </w:r>
    </w:p>
    <w:p w14:paraId="0000005F" w14:textId="77777777" w:rsidR="0069302C" w:rsidRDefault="00686207">
      <w:pPr>
        <w:pStyle w:val="Heading2"/>
      </w:pPr>
      <w:r>
        <w:t>Blackboard Site</w:t>
      </w:r>
    </w:p>
    <w:p w14:paraId="00000060" w14:textId="77777777" w:rsidR="0069302C" w:rsidRDefault="00686207">
      <w:r>
        <w:t xml:space="preserve">A Blackboard course site has been set up for this course. Each student is expected to check the site regularly throughout the semester to review weekly course content, view announcements, and submit assignments. Students can access the course site through </w:t>
      </w:r>
      <w:hyperlink r:id="rId14">
        <w:r>
          <w:rPr>
            <w:color w:val="0000FF"/>
            <w:u w:val="single"/>
          </w:rPr>
          <w:t>GWU Blackboard</w:t>
        </w:r>
      </w:hyperlink>
      <w:r>
        <w:t>.</w:t>
      </w:r>
    </w:p>
    <w:p w14:paraId="00000061" w14:textId="77777777" w:rsidR="0069302C" w:rsidRDefault="00686207">
      <w:r>
        <w:lastRenderedPageBreak/>
        <w:t xml:space="preserve">Support for Blackboard is available at 202-994-4948 or the </w:t>
      </w:r>
      <w:hyperlink r:id="rId15">
        <w:r>
          <w:rPr>
            <w:color w:val="0000FF"/>
            <w:u w:val="single"/>
          </w:rPr>
          <w:t>IT Blackboard web page</w:t>
        </w:r>
      </w:hyperlink>
      <w:r>
        <w:t>.</w:t>
      </w:r>
    </w:p>
    <w:p w14:paraId="00000062" w14:textId="77777777" w:rsidR="0069302C" w:rsidRDefault="007627CA">
      <w:sdt>
        <w:sdtPr>
          <w:tag w:val="goog_rdk_16"/>
          <w:id w:val="756788908"/>
        </w:sdtPr>
        <w:sdtEndPr/>
        <w:sdtContent/>
      </w:sdt>
      <w:r w:rsidR="00686207">
        <w:t>Please note that your access to this course on Blackboard will continue for one month after the course ends. If you wish to keep any work or materials, you must download or save them before the course closes.</w:t>
      </w:r>
    </w:p>
    <w:p w14:paraId="00000063" w14:textId="77777777" w:rsidR="0069302C" w:rsidRDefault="00686207">
      <w:pPr>
        <w:pStyle w:val="Heading2"/>
      </w:pPr>
      <w:r>
        <w:t>Technology Requirements</w:t>
      </w:r>
    </w:p>
    <w:p w14:paraId="00000064" w14:textId="77777777" w:rsidR="0069302C" w:rsidRDefault="00686207">
      <w:r>
        <w:t xml:space="preserve">It is your responsibility to ensure that you have the required technology to fully participate in this course. The minimum technology requirements for learning online at GW are outlined on the </w:t>
      </w:r>
      <w:hyperlink r:id="rId16">
        <w:r>
          <w:rPr>
            <w:color w:val="0000FF"/>
            <w:u w:val="single"/>
          </w:rPr>
          <w:t>Technical Requirements and Support</w:t>
        </w:r>
      </w:hyperlink>
      <w:r>
        <w:t xml:space="preserve"> web page.</w:t>
      </w:r>
    </w:p>
    <w:p w14:paraId="00000065" w14:textId="77777777" w:rsidR="0069302C" w:rsidRDefault="00686207">
      <w:r>
        <w:t xml:space="preserve">If you have any problems with the technology in this course, you can seek technological support from GW in a variety of ways, outlined on the </w:t>
      </w:r>
      <w:hyperlink r:id="rId17">
        <w:r>
          <w:rPr>
            <w:color w:val="0000FF"/>
            <w:u w:val="single"/>
          </w:rPr>
          <w:t xml:space="preserve">IT Support </w:t>
        </w:r>
      </w:hyperlink>
      <w:r>
        <w:t>website.</w:t>
      </w:r>
    </w:p>
    <w:p w14:paraId="00000066" w14:textId="77777777" w:rsidR="0069302C" w:rsidRDefault="00686207">
      <w:r>
        <w:t xml:space="preserve">GW is committed to providing an inclusive and welcoming environment that is accessible for everyone, including people with disabilities. </w:t>
      </w:r>
    </w:p>
    <w:p w14:paraId="00000067" w14:textId="77777777" w:rsidR="0069302C" w:rsidRDefault="00686207">
      <w:r>
        <w:t>The following links provide more information about the accessibility of technologies that may be used in this course:</w:t>
      </w:r>
    </w:p>
    <w:p w14:paraId="00000068" w14:textId="77777777" w:rsidR="0069302C" w:rsidRDefault="007627CA">
      <w:pPr>
        <w:numPr>
          <w:ilvl w:val="0"/>
          <w:numId w:val="5"/>
        </w:numPr>
      </w:pPr>
      <w:sdt>
        <w:sdtPr>
          <w:tag w:val="goog_rdk_17"/>
          <w:id w:val="-1970743054"/>
        </w:sdtPr>
        <w:sdtEndPr/>
        <w:sdtContent/>
      </w:sdt>
      <w:hyperlink r:id="rId18">
        <w:r w:rsidR="00686207">
          <w:rPr>
            <w:color w:val="0000FF"/>
            <w:u w:val="single"/>
          </w:rPr>
          <w:t>Blackboard accessibility</w:t>
        </w:r>
      </w:hyperlink>
    </w:p>
    <w:p w14:paraId="00000069" w14:textId="77777777" w:rsidR="0069302C" w:rsidRDefault="007627CA">
      <w:pPr>
        <w:numPr>
          <w:ilvl w:val="0"/>
          <w:numId w:val="5"/>
        </w:numPr>
      </w:pPr>
      <w:hyperlink r:id="rId19">
        <w:r w:rsidR="00686207">
          <w:rPr>
            <w:color w:val="0000FF"/>
            <w:u w:val="single"/>
          </w:rPr>
          <w:t>Microsoft Office accessibility</w:t>
        </w:r>
      </w:hyperlink>
    </w:p>
    <w:p w14:paraId="0000006A" w14:textId="77777777" w:rsidR="0069302C" w:rsidRDefault="007627CA">
      <w:pPr>
        <w:numPr>
          <w:ilvl w:val="0"/>
          <w:numId w:val="5"/>
        </w:numPr>
      </w:pPr>
      <w:hyperlink r:id="rId20">
        <w:r w:rsidR="00686207">
          <w:rPr>
            <w:color w:val="0000FF"/>
            <w:u w:val="single"/>
          </w:rPr>
          <w:t>Adobe accessibility</w:t>
        </w:r>
      </w:hyperlink>
    </w:p>
    <w:p w14:paraId="0000006B" w14:textId="77777777" w:rsidR="0069302C" w:rsidRDefault="007627CA">
      <w:pPr>
        <w:numPr>
          <w:ilvl w:val="0"/>
          <w:numId w:val="5"/>
        </w:numPr>
      </w:pPr>
      <w:hyperlink r:id="rId21">
        <w:r w:rsidR="00686207">
          <w:rPr>
            <w:color w:val="0000FF"/>
            <w:u w:val="single"/>
          </w:rPr>
          <w:t>Vimeo accessibility</w:t>
        </w:r>
      </w:hyperlink>
    </w:p>
    <w:p w14:paraId="0000006C" w14:textId="77777777" w:rsidR="0069302C" w:rsidRDefault="007627CA">
      <w:pPr>
        <w:numPr>
          <w:ilvl w:val="0"/>
          <w:numId w:val="5"/>
        </w:numPr>
      </w:pPr>
      <w:hyperlink r:id="rId22">
        <w:r w:rsidR="00686207">
          <w:rPr>
            <w:color w:val="0000FF"/>
            <w:u w:val="single"/>
          </w:rPr>
          <w:t>YouTube accessibility</w:t>
        </w:r>
      </w:hyperlink>
    </w:p>
    <w:p w14:paraId="0000006D" w14:textId="77777777" w:rsidR="0069302C" w:rsidRDefault="007627CA">
      <w:pPr>
        <w:numPr>
          <w:ilvl w:val="0"/>
          <w:numId w:val="5"/>
        </w:numPr>
        <w:rPr>
          <w:color w:val="000000"/>
        </w:rPr>
      </w:pPr>
      <w:hyperlink r:id="rId23">
        <w:r w:rsidR="00686207">
          <w:rPr>
            <w:color w:val="0000FF"/>
            <w:u w:val="single"/>
          </w:rPr>
          <w:t>VoiceThread accessibility</w:t>
        </w:r>
      </w:hyperlink>
    </w:p>
    <w:p w14:paraId="0000006E" w14:textId="77777777" w:rsidR="0069302C" w:rsidRDefault="007627CA">
      <w:pPr>
        <w:numPr>
          <w:ilvl w:val="0"/>
          <w:numId w:val="5"/>
        </w:numPr>
      </w:pPr>
      <w:hyperlink r:id="rId24">
        <w:r w:rsidR="00686207">
          <w:rPr>
            <w:color w:val="0000FF"/>
            <w:u w:val="single"/>
          </w:rPr>
          <w:t>Webex accessibility</w:t>
        </w:r>
      </w:hyperlink>
    </w:p>
    <w:p w14:paraId="0000006F" w14:textId="77777777" w:rsidR="0069302C" w:rsidRDefault="00686207">
      <w:r>
        <w:t xml:space="preserve">If you have any issues regarding the accessibility of the technology used in this course, please contact your instructor. You may also explore the </w:t>
      </w:r>
      <w:hyperlink r:id="rId25">
        <w:r>
          <w:rPr>
            <w:color w:val="0000FF"/>
            <w:u w:val="single"/>
          </w:rPr>
          <w:t>Disability Support Services</w:t>
        </w:r>
      </w:hyperlink>
      <w:r>
        <w:t xml:space="preserve"> website.</w:t>
      </w:r>
    </w:p>
    <w:p w14:paraId="00000070" w14:textId="77777777" w:rsidR="0069302C" w:rsidRDefault="00686207">
      <w:pPr>
        <w:pStyle w:val="Heading2"/>
      </w:pPr>
      <w:r>
        <w:t>Technology Expectations</w:t>
      </w:r>
    </w:p>
    <w:p w14:paraId="00000071" w14:textId="77777777" w:rsidR="0069302C" w:rsidRDefault="00686207">
      <w:r>
        <w:t xml:space="preserve">Regarding </w:t>
      </w:r>
      <w:sdt>
        <w:sdtPr>
          <w:tag w:val="goog_rdk_18"/>
          <w:id w:val="-122310649"/>
        </w:sdtPr>
        <w:sdtEndPr/>
        <w:sdtContent/>
      </w:sdt>
      <w:sdt>
        <w:sdtPr>
          <w:tag w:val="goog_rdk_19"/>
          <w:id w:val="1469321294"/>
        </w:sdtPr>
        <w:sdtEndPr/>
        <w:sdtContent/>
      </w:sdt>
      <w:sdt>
        <w:sdtPr>
          <w:tag w:val="goog_rdk_20"/>
          <w:id w:val="-1134100611"/>
        </w:sdtPr>
        <w:sdtEndPr/>
        <w:sdtContent/>
      </w:sdt>
      <w:r>
        <w:t>technology skills, you should be able to:</w:t>
      </w:r>
    </w:p>
    <w:p w14:paraId="00000072" w14:textId="77777777" w:rsidR="0069302C" w:rsidRDefault="00686207">
      <w:pPr>
        <w:numPr>
          <w:ilvl w:val="0"/>
          <w:numId w:val="4"/>
        </w:numPr>
        <w:pBdr>
          <w:top w:val="nil"/>
          <w:left w:val="nil"/>
          <w:bottom w:val="nil"/>
          <w:right w:val="nil"/>
          <w:between w:val="nil"/>
        </w:pBdr>
        <w:spacing w:after="60"/>
      </w:pPr>
      <w:r>
        <w:rPr>
          <w:rFonts w:ascii="Calibri" w:eastAsia="Calibri" w:hAnsi="Calibri"/>
          <w:color w:val="000000"/>
        </w:rPr>
        <w:t>Create documents and presentation slides</w:t>
      </w:r>
    </w:p>
    <w:p w14:paraId="00000073" w14:textId="77777777" w:rsidR="0069302C" w:rsidRDefault="00686207">
      <w:pPr>
        <w:numPr>
          <w:ilvl w:val="0"/>
          <w:numId w:val="4"/>
        </w:numPr>
        <w:pBdr>
          <w:top w:val="nil"/>
          <w:left w:val="nil"/>
          <w:bottom w:val="nil"/>
          <w:right w:val="nil"/>
          <w:between w:val="nil"/>
        </w:pBdr>
        <w:spacing w:after="60"/>
      </w:pPr>
      <w:r>
        <w:rPr>
          <w:rFonts w:ascii="Calibri" w:eastAsia="Calibri" w:hAnsi="Calibri"/>
          <w:color w:val="000000"/>
        </w:rPr>
        <w:t>Use a webcam and microphone</w:t>
      </w:r>
    </w:p>
    <w:p w14:paraId="00000074" w14:textId="77777777" w:rsidR="0069302C" w:rsidRDefault="00686207">
      <w:pPr>
        <w:numPr>
          <w:ilvl w:val="0"/>
          <w:numId w:val="4"/>
        </w:numPr>
        <w:pBdr>
          <w:top w:val="nil"/>
          <w:left w:val="nil"/>
          <w:bottom w:val="nil"/>
          <w:right w:val="nil"/>
          <w:between w:val="nil"/>
        </w:pBdr>
        <w:spacing w:after="60"/>
      </w:pPr>
      <w:r>
        <w:rPr>
          <w:rFonts w:ascii="Calibri" w:eastAsia="Calibri" w:hAnsi="Calibri"/>
          <w:color w:val="000000"/>
        </w:rPr>
        <w:t>Use a digital camera or scanner</w:t>
      </w:r>
    </w:p>
    <w:p w14:paraId="00000075" w14:textId="77777777" w:rsidR="0069302C" w:rsidRDefault="00686207">
      <w:pPr>
        <w:numPr>
          <w:ilvl w:val="0"/>
          <w:numId w:val="4"/>
        </w:numPr>
        <w:pBdr>
          <w:top w:val="nil"/>
          <w:left w:val="nil"/>
          <w:bottom w:val="nil"/>
          <w:right w:val="nil"/>
          <w:between w:val="nil"/>
        </w:pBdr>
        <w:spacing w:after="60"/>
      </w:pPr>
      <w:r>
        <w:rPr>
          <w:rFonts w:ascii="Calibri" w:eastAsia="Calibri" w:hAnsi="Calibri"/>
          <w:color w:val="000000"/>
        </w:rPr>
        <w:t>Upload files, including recordings and images</w:t>
      </w:r>
    </w:p>
    <w:p w14:paraId="00000076" w14:textId="77777777" w:rsidR="0069302C" w:rsidRDefault="00686207">
      <w:pPr>
        <w:numPr>
          <w:ilvl w:val="0"/>
          <w:numId w:val="4"/>
        </w:numPr>
        <w:pBdr>
          <w:top w:val="nil"/>
          <w:left w:val="nil"/>
          <w:bottom w:val="nil"/>
          <w:right w:val="nil"/>
          <w:between w:val="nil"/>
        </w:pBdr>
        <w:spacing w:after="60"/>
      </w:pPr>
      <w:r>
        <w:rPr>
          <w:rFonts w:ascii="Calibri" w:eastAsia="Calibri" w:hAnsi="Calibri"/>
          <w:color w:val="000000"/>
        </w:rPr>
        <w:t>Be open to learning and registering for new technologies</w:t>
      </w:r>
    </w:p>
    <w:p w14:paraId="00000077" w14:textId="77777777" w:rsidR="0069302C" w:rsidRDefault="00686207">
      <w:pPr>
        <w:numPr>
          <w:ilvl w:val="0"/>
          <w:numId w:val="4"/>
        </w:numPr>
        <w:pBdr>
          <w:top w:val="nil"/>
          <w:left w:val="nil"/>
          <w:bottom w:val="nil"/>
          <w:right w:val="nil"/>
          <w:between w:val="nil"/>
        </w:pBdr>
        <w:spacing w:after="60"/>
      </w:pPr>
      <w:r>
        <w:rPr>
          <w:rFonts w:ascii="Calibri" w:eastAsia="Calibri" w:hAnsi="Calibri"/>
          <w:color w:val="000000"/>
        </w:rPr>
        <w:t>Be flexible when technological glitches happen (which is a given)</w:t>
      </w:r>
    </w:p>
    <w:p w14:paraId="00000078" w14:textId="77777777" w:rsidR="0069302C" w:rsidRDefault="00686207">
      <w:pPr>
        <w:numPr>
          <w:ilvl w:val="0"/>
          <w:numId w:val="4"/>
        </w:numPr>
        <w:pBdr>
          <w:top w:val="nil"/>
          <w:left w:val="nil"/>
          <w:bottom w:val="nil"/>
          <w:right w:val="nil"/>
          <w:between w:val="nil"/>
        </w:pBdr>
        <w:spacing w:after="60"/>
      </w:pPr>
      <w:r>
        <w:rPr>
          <w:rFonts w:ascii="Calibri" w:eastAsia="Calibri" w:hAnsi="Calibri"/>
          <w:color w:val="000000"/>
        </w:rPr>
        <w:t>Seek technological help when necessary by contacting the Division of Information Technology</w:t>
      </w:r>
    </w:p>
    <w:p w14:paraId="00000079" w14:textId="77777777" w:rsidR="0069302C" w:rsidRDefault="00686207">
      <w:r>
        <w:t>If you have any problems with the technology expectations in this course, please contact your instructor.</w:t>
      </w:r>
    </w:p>
    <w:p w14:paraId="0000007A" w14:textId="77777777" w:rsidR="0069302C" w:rsidRDefault="00686207">
      <w:pPr>
        <w:pStyle w:val="Heading2"/>
      </w:pPr>
      <w:r>
        <w:t>Getting Started</w:t>
      </w:r>
    </w:p>
    <w:p w14:paraId="0000007B" w14:textId="77777777" w:rsidR="0069302C" w:rsidRDefault="007627CA">
      <w:sdt>
        <w:sdtPr>
          <w:tag w:val="goog_rdk_21"/>
          <w:id w:val="-1125389147"/>
        </w:sdtPr>
        <w:sdtEndPr/>
        <w:sdtContent/>
      </w:sdt>
      <w:sdt>
        <w:sdtPr>
          <w:tag w:val="goog_rdk_22"/>
          <w:id w:val="-292135436"/>
        </w:sdtPr>
        <w:sdtEndPr/>
        <w:sdtContent/>
      </w:sdt>
      <w:sdt>
        <w:sdtPr>
          <w:tag w:val="goog_rdk_23"/>
          <w:id w:val="-1622453759"/>
        </w:sdtPr>
        <w:sdtEndPr/>
        <w:sdtContent/>
      </w:sdt>
      <w:r w:rsidR="00686207">
        <w:t xml:space="preserve">Everything you need to get started in the course is contained within the Blackboard course site. You can use the menu links on the left side panel to view different components. The content for each learning </w:t>
      </w:r>
      <w:r w:rsidR="00686207">
        <w:lastRenderedPageBreak/>
        <w:t xml:space="preserve">unit is divided into folders—one for each week. More unit folders will unlock as weeks in the course progress. </w:t>
      </w:r>
    </w:p>
    <w:p w14:paraId="0000007C" w14:textId="77777777" w:rsidR="0069302C" w:rsidRDefault="00686207">
      <w:pPr>
        <w:pStyle w:val="Heading2"/>
      </w:pPr>
      <w:r>
        <w:t>Participation Policy</w:t>
      </w:r>
    </w:p>
    <w:p w14:paraId="0000007D" w14:textId="77777777" w:rsidR="0069302C" w:rsidRDefault="007627CA">
      <w:sdt>
        <w:sdtPr>
          <w:tag w:val="goog_rdk_24"/>
          <w:id w:val="-1502267634"/>
        </w:sdtPr>
        <w:sdtEndPr/>
        <w:sdtContent/>
      </w:sdt>
      <w:sdt>
        <w:sdtPr>
          <w:tag w:val="goog_rdk_25"/>
          <w:id w:val="1577939690"/>
        </w:sdtPr>
        <w:sdtEndPr/>
        <w:sdtContent/>
      </w:sdt>
      <w:sdt>
        <w:sdtPr>
          <w:tag w:val="goog_rdk_26"/>
          <w:id w:val="-573354639"/>
        </w:sdtPr>
        <w:sdtEndPr/>
        <w:sdtContent/>
      </w:sdt>
      <w:r w:rsidR="00686207">
        <w:t xml:space="preserve">All students are expected to learn and contribute by being a positive participant in discussions, activities, presentations, and assignments. If you have an unavoidable conflict or become ill, in a way that will affect your participation in a given week, please notify your instructor immediately.  </w:t>
      </w:r>
    </w:p>
    <w:p w14:paraId="0000007E" w14:textId="77777777" w:rsidR="0069302C" w:rsidRDefault="00686207">
      <w:pPr>
        <w:pStyle w:val="Heading2"/>
      </w:pPr>
      <w:r>
        <w:t>Communication &amp; Feedback</w:t>
      </w:r>
    </w:p>
    <w:p w14:paraId="0000007F" w14:textId="77777777" w:rsidR="0069302C" w:rsidRDefault="00686207">
      <w:r>
        <w:t xml:space="preserve">Important announcements will be posted periodically via Blackboard’s announcement feature throughout the course. </w:t>
      </w:r>
      <w:sdt>
        <w:sdtPr>
          <w:tag w:val="goog_rdk_27"/>
          <w:id w:val="31626132"/>
        </w:sdtPr>
        <w:sdtEndPr/>
        <w:sdtContent/>
      </w:sdt>
      <w:sdt>
        <w:sdtPr>
          <w:tag w:val="goog_rdk_28"/>
          <w:id w:val="-131487280"/>
        </w:sdtPr>
        <w:sdtEndPr/>
        <w:sdtContent/>
      </w:sdt>
      <w:sdt>
        <w:sdtPr>
          <w:tag w:val="goog_rdk_29"/>
          <w:id w:val="-200472577"/>
        </w:sdtPr>
        <w:sdtEndPr/>
        <w:sdtContent/>
      </w:sdt>
      <w:r>
        <w:t xml:space="preserve">The instructor will strive to reply to student questions within 24 hours and provide feedback for assignments within a week after the due date. </w:t>
      </w:r>
    </w:p>
    <w:p w14:paraId="00000080" w14:textId="77777777" w:rsidR="0069302C" w:rsidRDefault="00686207">
      <w:pPr>
        <w:pStyle w:val="Heading2"/>
      </w:pPr>
      <w:r>
        <w:t>Grading Scale</w:t>
      </w:r>
    </w:p>
    <w:p w14:paraId="00000081" w14:textId="77777777" w:rsidR="0069302C" w:rsidRDefault="00686207">
      <w:r>
        <w:t>Following is the grade scale for all CPS classes:</w:t>
      </w:r>
    </w:p>
    <w:tbl>
      <w:tblPr>
        <w:tblStyle w:val="a2"/>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16"/>
        <w:gridCol w:w="1770"/>
        <w:gridCol w:w="6764"/>
      </w:tblGrid>
      <w:tr w:rsidR="0069302C" w14:paraId="42A9483C" w14:textId="77777777">
        <w:tc>
          <w:tcPr>
            <w:tcW w:w="816" w:type="dxa"/>
            <w:tcBorders>
              <w:bottom w:val="single" w:sz="4" w:space="0" w:color="000000"/>
              <w:right w:val="single" w:sz="4" w:space="0" w:color="000000"/>
            </w:tcBorders>
          </w:tcPr>
          <w:p w14:paraId="00000082" w14:textId="77777777" w:rsidR="0069302C" w:rsidRDefault="00686207">
            <w:r>
              <w:t>Grade</w:t>
            </w:r>
          </w:p>
        </w:tc>
        <w:tc>
          <w:tcPr>
            <w:tcW w:w="1770" w:type="dxa"/>
            <w:tcBorders>
              <w:left w:val="single" w:sz="4" w:space="0" w:color="000000"/>
            </w:tcBorders>
          </w:tcPr>
          <w:p w14:paraId="00000083" w14:textId="77777777" w:rsidR="0069302C" w:rsidRDefault="00686207">
            <w:r>
              <w:t>Range</w:t>
            </w:r>
          </w:p>
        </w:tc>
        <w:tc>
          <w:tcPr>
            <w:tcW w:w="6764" w:type="dxa"/>
          </w:tcPr>
          <w:p w14:paraId="00000084" w14:textId="77777777" w:rsidR="0069302C" w:rsidRDefault="00686207">
            <w:r>
              <w:t>Grade Standard</w:t>
            </w:r>
          </w:p>
        </w:tc>
      </w:tr>
      <w:tr w:rsidR="0069302C" w14:paraId="73450C4C" w14:textId="77777777">
        <w:tc>
          <w:tcPr>
            <w:tcW w:w="816" w:type="dxa"/>
            <w:tcBorders>
              <w:right w:val="single" w:sz="4" w:space="0" w:color="000000"/>
            </w:tcBorders>
          </w:tcPr>
          <w:p w14:paraId="00000085" w14:textId="77777777" w:rsidR="0069302C" w:rsidRDefault="00686207">
            <w:r>
              <w:t>A</w:t>
            </w:r>
          </w:p>
        </w:tc>
        <w:tc>
          <w:tcPr>
            <w:tcW w:w="1770" w:type="dxa"/>
            <w:tcBorders>
              <w:left w:val="single" w:sz="4" w:space="0" w:color="000000"/>
            </w:tcBorders>
          </w:tcPr>
          <w:p w14:paraId="00000086" w14:textId="77777777" w:rsidR="0069302C" w:rsidRDefault="00686207">
            <w:r>
              <w:t>94-100</w:t>
            </w:r>
          </w:p>
        </w:tc>
        <w:tc>
          <w:tcPr>
            <w:tcW w:w="6764" w:type="dxa"/>
          </w:tcPr>
          <w:p w14:paraId="00000087" w14:textId="77777777" w:rsidR="0069302C" w:rsidRDefault="00686207">
            <w:r>
              <w:t>Your work is outstanding and ready for submission in a professional environment. Your material, effort, research, and writing demonstrate superior work.</w:t>
            </w:r>
          </w:p>
        </w:tc>
      </w:tr>
      <w:tr w:rsidR="0069302C" w14:paraId="3AF5AC08" w14:textId="77777777">
        <w:tc>
          <w:tcPr>
            <w:tcW w:w="816" w:type="dxa"/>
            <w:tcBorders>
              <w:right w:val="single" w:sz="4" w:space="0" w:color="000000"/>
            </w:tcBorders>
          </w:tcPr>
          <w:p w14:paraId="00000088" w14:textId="77777777" w:rsidR="0069302C" w:rsidRDefault="00686207">
            <w:r>
              <w:t>A-</w:t>
            </w:r>
          </w:p>
        </w:tc>
        <w:tc>
          <w:tcPr>
            <w:tcW w:w="1770" w:type="dxa"/>
            <w:tcBorders>
              <w:left w:val="single" w:sz="4" w:space="0" w:color="000000"/>
            </w:tcBorders>
          </w:tcPr>
          <w:p w14:paraId="00000089" w14:textId="77777777" w:rsidR="0069302C" w:rsidRDefault="00686207">
            <w:r>
              <w:t>90-93</w:t>
            </w:r>
          </w:p>
        </w:tc>
        <w:tc>
          <w:tcPr>
            <w:tcW w:w="6764" w:type="dxa"/>
          </w:tcPr>
          <w:p w14:paraId="0000008A" w14:textId="77777777" w:rsidR="0069302C" w:rsidRDefault="00686207">
            <w:r>
              <w:t>Represents solid work with minor errors. Overall, excellent work.</w:t>
            </w:r>
          </w:p>
        </w:tc>
      </w:tr>
      <w:tr w:rsidR="0069302C" w14:paraId="7DD58273" w14:textId="77777777">
        <w:tc>
          <w:tcPr>
            <w:tcW w:w="816" w:type="dxa"/>
            <w:tcBorders>
              <w:right w:val="single" w:sz="4" w:space="0" w:color="000000"/>
            </w:tcBorders>
          </w:tcPr>
          <w:p w14:paraId="0000008B" w14:textId="77777777" w:rsidR="0069302C" w:rsidRDefault="00686207">
            <w:r>
              <w:t>B+</w:t>
            </w:r>
          </w:p>
        </w:tc>
        <w:tc>
          <w:tcPr>
            <w:tcW w:w="1770" w:type="dxa"/>
            <w:tcBorders>
              <w:left w:val="single" w:sz="4" w:space="0" w:color="000000"/>
            </w:tcBorders>
          </w:tcPr>
          <w:p w14:paraId="0000008C" w14:textId="77777777" w:rsidR="0069302C" w:rsidRDefault="00686207">
            <w:r>
              <w:t>87-89</w:t>
            </w:r>
          </w:p>
        </w:tc>
        <w:tc>
          <w:tcPr>
            <w:tcW w:w="6764" w:type="dxa"/>
          </w:tcPr>
          <w:p w14:paraId="0000008D" w14:textId="77777777" w:rsidR="0069302C" w:rsidRDefault="00686207">
            <w:r>
              <w:t>Very good. Represents well-written material, research, and presentation, but needs some minor work.</w:t>
            </w:r>
          </w:p>
        </w:tc>
      </w:tr>
      <w:tr w:rsidR="0069302C" w14:paraId="02FA63ED" w14:textId="77777777">
        <w:tc>
          <w:tcPr>
            <w:tcW w:w="816" w:type="dxa"/>
            <w:tcBorders>
              <w:right w:val="single" w:sz="4" w:space="0" w:color="000000"/>
            </w:tcBorders>
          </w:tcPr>
          <w:p w14:paraId="0000008E" w14:textId="77777777" w:rsidR="0069302C" w:rsidRDefault="00686207">
            <w:r>
              <w:t>B</w:t>
            </w:r>
          </w:p>
        </w:tc>
        <w:tc>
          <w:tcPr>
            <w:tcW w:w="1770" w:type="dxa"/>
            <w:tcBorders>
              <w:left w:val="single" w:sz="4" w:space="0" w:color="000000"/>
            </w:tcBorders>
          </w:tcPr>
          <w:p w14:paraId="0000008F" w14:textId="77777777" w:rsidR="0069302C" w:rsidRDefault="00686207">
            <w:r>
              <w:t>83-86</w:t>
            </w:r>
          </w:p>
        </w:tc>
        <w:tc>
          <w:tcPr>
            <w:tcW w:w="6764" w:type="dxa"/>
          </w:tcPr>
          <w:p w14:paraId="00000090" w14:textId="77777777" w:rsidR="0069302C" w:rsidRDefault="00686207">
            <w:r>
              <w:t>Good work, but needs reworking and more effort.</w:t>
            </w:r>
          </w:p>
        </w:tc>
      </w:tr>
      <w:tr w:rsidR="0069302C" w14:paraId="5AD82F2C" w14:textId="77777777">
        <w:tc>
          <w:tcPr>
            <w:tcW w:w="816" w:type="dxa"/>
            <w:tcBorders>
              <w:right w:val="single" w:sz="4" w:space="0" w:color="000000"/>
            </w:tcBorders>
          </w:tcPr>
          <w:p w14:paraId="00000091" w14:textId="77777777" w:rsidR="0069302C" w:rsidRDefault="00686207">
            <w:r>
              <w:t>B-</w:t>
            </w:r>
          </w:p>
        </w:tc>
        <w:tc>
          <w:tcPr>
            <w:tcW w:w="1770" w:type="dxa"/>
            <w:tcBorders>
              <w:left w:val="single" w:sz="4" w:space="0" w:color="000000"/>
            </w:tcBorders>
          </w:tcPr>
          <w:p w14:paraId="00000092" w14:textId="77777777" w:rsidR="0069302C" w:rsidRDefault="00686207">
            <w:r>
              <w:t>80-82</w:t>
            </w:r>
          </w:p>
        </w:tc>
        <w:tc>
          <w:tcPr>
            <w:tcW w:w="6764" w:type="dxa"/>
          </w:tcPr>
          <w:p w14:paraId="00000093" w14:textId="77777777" w:rsidR="0069302C" w:rsidRDefault="00686207">
            <w:r>
              <w:t>You’ve completed the assignment, but you are not meeting all of the requirements.</w:t>
            </w:r>
          </w:p>
        </w:tc>
      </w:tr>
      <w:tr w:rsidR="0069302C" w14:paraId="32968E0B" w14:textId="77777777">
        <w:tc>
          <w:tcPr>
            <w:tcW w:w="816" w:type="dxa"/>
            <w:tcBorders>
              <w:right w:val="single" w:sz="4" w:space="0" w:color="000000"/>
            </w:tcBorders>
          </w:tcPr>
          <w:p w14:paraId="00000094" w14:textId="77777777" w:rsidR="0069302C" w:rsidRDefault="00686207">
            <w:r>
              <w:t>C+</w:t>
            </w:r>
          </w:p>
        </w:tc>
        <w:tc>
          <w:tcPr>
            <w:tcW w:w="1770" w:type="dxa"/>
            <w:tcBorders>
              <w:left w:val="single" w:sz="4" w:space="0" w:color="000000"/>
            </w:tcBorders>
          </w:tcPr>
          <w:p w14:paraId="00000095" w14:textId="77777777" w:rsidR="0069302C" w:rsidRDefault="00686207">
            <w:r>
              <w:t>77-79</w:t>
            </w:r>
          </w:p>
        </w:tc>
        <w:tc>
          <w:tcPr>
            <w:tcW w:w="6764" w:type="dxa"/>
          </w:tcPr>
          <w:p w14:paraId="00000096" w14:textId="77777777" w:rsidR="0069302C" w:rsidRDefault="00686207">
            <w:r>
              <w:t>Needs improvement in content and in effort. Shows some motivation and concern.</w:t>
            </w:r>
          </w:p>
        </w:tc>
      </w:tr>
      <w:tr w:rsidR="0069302C" w14:paraId="54D40B6B" w14:textId="77777777">
        <w:tc>
          <w:tcPr>
            <w:tcW w:w="816" w:type="dxa"/>
            <w:tcBorders>
              <w:right w:val="single" w:sz="4" w:space="0" w:color="000000"/>
            </w:tcBorders>
          </w:tcPr>
          <w:p w14:paraId="00000097" w14:textId="77777777" w:rsidR="0069302C" w:rsidRDefault="00686207">
            <w:r>
              <w:t>C</w:t>
            </w:r>
          </w:p>
        </w:tc>
        <w:tc>
          <w:tcPr>
            <w:tcW w:w="1770" w:type="dxa"/>
            <w:tcBorders>
              <w:left w:val="single" w:sz="4" w:space="0" w:color="000000"/>
            </w:tcBorders>
          </w:tcPr>
          <w:p w14:paraId="00000098" w14:textId="77777777" w:rsidR="0069302C" w:rsidRDefault="00686207">
            <w:r>
              <w:t>73-76</w:t>
            </w:r>
          </w:p>
        </w:tc>
        <w:tc>
          <w:tcPr>
            <w:tcW w:w="6764" w:type="dxa"/>
          </w:tcPr>
          <w:p w14:paraId="00000099" w14:textId="77777777" w:rsidR="0069302C" w:rsidRDefault="00686207">
            <w:r>
              <w:t>Needs reworking, improved effort, and additional research. Shows minimal motivation and concern.</w:t>
            </w:r>
          </w:p>
        </w:tc>
      </w:tr>
      <w:tr w:rsidR="0069302C" w14:paraId="65C6F663" w14:textId="77777777">
        <w:tc>
          <w:tcPr>
            <w:tcW w:w="816" w:type="dxa"/>
            <w:tcBorders>
              <w:right w:val="single" w:sz="4" w:space="0" w:color="000000"/>
            </w:tcBorders>
          </w:tcPr>
          <w:p w14:paraId="0000009A" w14:textId="77777777" w:rsidR="0069302C" w:rsidRDefault="00686207">
            <w:r>
              <w:t>C-</w:t>
            </w:r>
          </w:p>
        </w:tc>
        <w:tc>
          <w:tcPr>
            <w:tcW w:w="1770" w:type="dxa"/>
            <w:tcBorders>
              <w:left w:val="single" w:sz="4" w:space="0" w:color="000000"/>
            </w:tcBorders>
          </w:tcPr>
          <w:p w14:paraId="0000009B" w14:textId="77777777" w:rsidR="0069302C" w:rsidRDefault="00686207">
            <w:r>
              <w:t>70-72 (lowest grade to pass)</w:t>
            </w:r>
          </w:p>
        </w:tc>
        <w:tc>
          <w:tcPr>
            <w:tcW w:w="6764" w:type="dxa"/>
          </w:tcPr>
          <w:p w14:paraId="0000009C" w14:textId="77777777" w:rsidR="0069302C" w:rsidRDefault="00686207">
            <w:r>
              <w:t>Poor performance. Major errors, too many misspellings, problems with accuracy, etc.</w:t>
            </w:r>
          </w:p>
        </w:tc>
      </w:tr>
      <w:tr w:rsidR="0069302C" w14:paraId="1CE73119" w14:textId="77777777">
        <w:tc>
          <w:tcPr>
            <w:tcW w:w="816" w:type="dxa"/>
            <w:tcBorders>
              <w:right w:val="single" w:sz="4" w:space="0" w:color="000000"/>
            </w:tcBorders>
          </w:tcPr>
          <w:p w14:paraId="0000009D" w14:textId="77777777" w:rsidR="0069302C" w:rsidRDefault="00686207">
            <w:r>
              <w:t>F</w:t>
            </w:r>
          </w:p>
        </w:tc>
        <w:tc>
          <w:tcPr>
            <w:tcW w:w="1770" w:type="dxa"/>
            <w:tcBorders>
              <w:left w:val="single" w:sz="4" w:space="0" w:color="000000"/>
            </w:tcBorders>
          </w:tcPr>
          <w:p w14:paraId="0000009E" w14:textId="77777777" w:rsidR="0069302C" w:rsidRDefault="00686207">
            <w:r>
              <w:t>Below 70</w:t>
            </w:r>
          </w:p>
        </w:tc>
        <w:tc>
          <w:tcPr>
            <w:tcW w:w="6764" w:type="dxa"/>
          </w:tcPr>
          <w:p w14:paraId="0000009F" w14:textId="77777777" w:rsidR="0069302C" w:rsidRDefault="00686207">
            <w:r>
              <w:t>Unacceptable performance, or inability to submit the assignment.</w:t>
            </w:r>
          </w:p>
        </w:tc>
      </w:tr>
    </w:tbl>
    <w:p w14:paraId="000000A0" w14:textId="77777777" w:rsidR="0069302C" w:rsidRDefault="00686207">
      <w:pPr>
        <w:pStyle w:val="Heading2"/>
      </w:pPr>
      <w:r>
        <w:t>Netiquette</w:t>
      </w:r>
    </w:p>
    <w:p w14:paraId="000000A1" w14:textId="77777777" w:rsidR="0069302C" w:rsidRDefault="00686207">
      <w:r>
        <w:t>Please observe the following rules of netiquette for communicating online:</w:t>
      </w:r>
    </w:p>
    <w:p w14:paraId="000000A2" w14:textId="77777777" w:rsidR="0069302C" w:rsidRDefault="00686207">
      <w:pPr>
        <w:numPr>
          <w:ilvl w:val="0"/>
          <w:numId w:val="1"/>
        </w:numPr>
        <w:pBdr>
          <w:top w:val="nil"/>
          <w:left w:val="nil"/>
          <w:bottom w:val="nil"/>
          <w:right w:val="nil"/>
          <w:between w:val="nil"/>
        </w:pBdr>
        <w:spacing w:after="60"/>
      </w:pPr>
      <w:r>
        <w:rPr>
          <w:rFonts w:ascii="Calibri" w:eastAsia="Calibri" w:hAnsi="Calibri"/>
          <w:color w:val="000000"/>
        </w:rPr>
        <w:t>Remain professional, respectful, and courteous at all times.</w:t>
      </w:r>
    </w:p>
    <w:p w14:paraId="000000A3" w14:textId="77777777" w:rsidR="0069302C" w:rsidRDefault="00686207">
      <w:pPr>
        <w:numPr>
          <w:ilvl w:val="0"/>
          <w:numId w:val="1"/>
        </w:numPr>
        <w:pBdr>
          <w:top w:val="nil"/>
          <w:left w:val="nil"/>
          <w:bottom w:val="nil"/>
          <w:right w:val="nil"/>
          <w:between w:val="nil"/>
        </w:pBdr>
        <w:spacing w:after="60"/>
      </w:pPr>
      <w:r>
        <w:rPr>
          <w:rFonts w:ascii="Calibri" w:eastAsia="Calibri" w:hAnsi="Calibri"/>
          <w:color w:val="000000"/>
        </w:rPr>
        <w:t>Remember that a real human being wrote each post and will read what you write in response. It is easy to misinterpret discussion posts. Let’s give the benefit of the doubt.</w:t>
      </w:r>
    </w:p>
    <w:p w14:paraId="000000A4" w14:textId="77777777" w:rsidR="0069302C" w:rsidRDefault="00686207">
      <w:pPr>
        <w:numPr>
          <w:ilvl w:val="0"/>
          <w:numId w:val="1"/>
        </w:numPr>
        <w:pBdr>
          <w:top w:val="nil"/>
          <w:left w:val="nil"/>
          <w:bottom w:val="nil"/>
          <w:right w:val="nil"/>
          <w:between w:val="nil"/>
        </w:pBdr>
        <w:spacing w:after="60"/>
      </w:pPr>
      <w:r>
        <w:rPr>
          <w:rFonts w:ascii="Calibri" w:eastAsia="Calibri" w:hAnsi="Calibri"/>
          <w:color w:val="000000"/>
        </w:rPr>
        <w:t>If you have a strong opinion on a topic, it is acceptable to express it as long as it is not phrased as an attack. Please be gracious with differing opinions.</w:t>
      </w:r>
    </w:p>
    <w:p w14:paraId="000000A5" w14:textId="77777777" w:rsidR="0069302C" w:rsidRDefault="00686207">
      <w:pPr>
        <w:numPr>
          <w:ilvl w:val="0"/>
          <w:numId w:val="1"/>
        </w:numPr>
        <w:pBdr>
          <w:top w:val="nil"/>
          <w:left w:val="nil"/>
          <w:bottom w:val="nil"/>
          <w:right w:val="nil"/>
          <w:between w:val="nil"/>
        </w:pBdr>
        <w:spacing w:after="60"/>
      </w:pPr>
      <w:r>
        <w:rPr>
          <w:rFonts w:ascii="Calibri" w:eastAsia="Calibri" w:hAnsi="Calibri"/>
          <w:color w:val="000000"/>
        </w:rPr>
        <w:lastRenderedPageBreak/>
        <w:t>When upset, wait a day or two prior to posting. Messages posted (or emailed) in anger are often regretted later.</w:t>
      </w:r>
    </w:p>
    <w:p w14:paraId="000000A6" w14:textId="77777777" w:rsidR="0069302C" w:rsidRDefault="00686207">
      <w:pPr>
        <w:numPr>
          <w:ilvl w:val="0"/>
          <w:numId w:val="1"/>
        </w:numPr>
        <w:pBdr>
          <w:top w:val="nil"/>
          <w:left w:val="nil"/>
          <w:bottom w:val="nil"/>
          <w:right w:val="nil"/>
          <w:between w:val="nil"/>
        </w:pBdr>
        <w:spacing w:after="60"/>
      </w:pPr>
      <w:r>
        <w:rPr>
          <w:rFonts w:ascii="Calibri" w:eastAsia="Calibri" w:hAnsi="Calibri"/>
          <w:color w:val="000000"/>
        </w:rPr>
        <w:t>Proofread and use the spell check tool when you type a post. It makes the post easier to read and helps your readers understand what you are saying.</w:t>
      </w:r>
    </w:p>
    <w:p w14:paraId="000000A7" w14:textId="77777777" w:rsidR="0069302C" w:rsidRDefault="00686207">
      <w:r>
        <w:t>Your instructor reserves the right to delete any post that is deemed inappropriate for the discussion forum, blog, or wiki without prior notification to the student. This includes any post containing language that is offensive, rude, profane, racist, or hateful. Posts that are seriously off-topic or serve no purpose other than to vent frustration will also be removed.</w:t>
      </w:r>
    </w:p>
    <w:p w14:paraId="000000A8" w14:textId="77777777" w:rsidR="0069302C" w:rsidRDefault="00686207">
      <w:pPr>
        <w:pStyle w:val="Heading2"/>
      </w:pPr>
      <w:r>
        <w:t>Credit Hour Policy</w:t>
      </w:r>
    </w:p>
    <w:p w14:paraId="000000A9" w14:textId="3352357F" w:rsidR="0069302C" w:rsidRDefault="007627CA">
      <w:sdt>
        <w:sdtPr>
          <w:tag w:val="goog_rdk_30"/>
          <w:id w:val="-660232869"/>
        </w:sdtPr>
        <w:sdtEndPr/>
        <w:sdtContent/>
      </w:sdt>
      <w:r w:rsidR="00686207">
        <w:t xml:space="preserve">For this </w:t>
      </w:r>
      <w:r w:rsidR="000D2DEC">
        <w:rPr>
          <w:b/>
        </w:rPr>
        <w:t>10</w:t>
      </w:r>
      <w:r w:rsidR="00686207">
        <w:rPr>
          <w:b/>
        </w:rPr>
        <w:t xml:space="preserve">-week, </w:t>
      </w:r>
      <w:r w:rsidR="000D2DEC">
        <w:rPr>
          <w:b/>
        </w:rPr>
        <w:t>3</w:t>
      </w:r>
      <w:r w:rsidR="00686207">
        <w:rPr>
          <w:b/>
        </w:rPr>
        <w:t>-credit course</w:t>
      </w:r>
      <w:r w:rsidR="00686207">
        <w:t xml:space="preserve"> there will be an average of</w:t>
      </w:r>
      <w:r w:rsidR="00686207">
        <w:rPr>
          <w:b/>
        </w:rPr>
        <w:t xml:space="preserve"> 9-10 hours</w:t>
      </w:r>
      <w:r w:rsidR="00686207">
        <w:t xml:space="preserve"> of combined direct instruction and independent learning per week.  More information about GWU’s credit hour policy can be found at </w:t>
      </w:r>
      <w:hyperlink r:id="rId26">
        <w:r w:rsidR="00686207">
          <w:rPr>
            <w:color w:val="0000FF"/>
            <w:u w:val="single"/>
          </w:rPr>
          <w:t>the Office of the Provost’s Policies</w:t>
        </w:r>
      </w:hyperlink>
      <w:r w:rsidR="00686207">
        <w:t xml:space="preserve"> web page (Under: Assignment of Credit Hour Policy).</w:t>
      </w:r>
    </w:p>
    <w:p w14:paraId="000000AA" w14:textId="77777777" w:rsidR="0069302C" w:rsidRDefault="0069302C"/>
    <w:p w14:paraId="000000AB" w14:textId="77777777" w:rsidR="0069302C" w:rsidRDefault="00686207">
      <w:pPr>
        <w:pStyle w:val="Heading1"/>
      </w:pPr>
      <w:r>
        <w:t>University Policies &amp; Services</w:t>
      </w:r>
    </w:p>
    <w:p w14:paraId="000000AC" w14:textId="77777777" w:rsidR="0069302C" w:rsidRDefault="00686207">
      <w:pPr>
        <w:pStyle w:val="Heading2"/>
      </w:pPr>
      <w:r>
        <w:t>Academic Integrity</w:t>
      </w:r>
    </w:p>
    <w:p w14:paraId="000000AD" w14:textId="77777777" w:rsidR="0069302C" w:rsidRDefault="00686207">
      <w:r>
        <w:t>Academic Integrity is an integral part of the educational process, and GW takes these matters very seriously. Violations of academic integrity occur when students fail to cite research sources properly, engage in unauthorized collaboration, falsify data, and in other ways outlined in the Code of Academic Integrity. Students accused of academic integrity violations should contact the Office of Student Rights and Responsibilities (SRR) to learn more about their rights and options in the process. Outcomes can range from failure of assignment to expulsion from the university, including a transcript notation. For more information, please refer to the </w:t>
      </w:r>
      <w:hyperlink r:id="rId27">
        <w:r>
          <w:rPr>
            <w:color w:val="0000FF"/>
            <w:u w:val="single"/>
          </w:rPr>
          <w:t>Office of Academic Integrity website</w:t>
        </w:r>
      </w:hyperlink>
      <w:r>
        <w:t>, email (</w:t>
      </w:r>
      <w:hyperlink r:id="rId28">
        <w:r>
          <w:rPr>
            <w:color w:val="0000FF"/>
            <w:u w:val="single"/>
          </w:rPr>
          <w:t>rights@gwu.edu</w:t>
        </w:r>
      </w:hyperlink>
      <w:r>
        <w:rPr>
          <w:u w:val="single"/>
        </w:rPr>
        <w:t>),</w:t>
      </w:r>
      <w:r>
        <w:t> or call (202-994-6757).</w:t>
      </w:r>
    </w:p>
    <w:p w14:paraId="000000AE" w14:textId="77777777" w:rsidR="0069302C" w:rsidRDefault="00686207">
      <w:pPr>
        <w:pStyle w:val="Heading2"/>
      </w:pPr>
      <w:r>
        <w:t>Copyright Statement</w:t>
      </w:r>
    </w:p>
    <w:p w14:paraId="000000AF" w14:textId="77777777" w:rsidR="0069302C" w:rsidRDefault="00686207">
      <w:r>
        <w:t>Unless explicitly allowed by the instructor, course materials, class discussions, and examinations are created for and expected to be used by class participants only.  The recording and rebroadcasting of such material, by any means, is forbidden. </w:t>
      </w:r>
    </w:p>
    <w:p w14:paraId="000000B0" w14:textId="77777777" w:rsidR="0069302C" w:rsidRDefault="00686207">
      <w:r>
        <w:t>The Copyright Act (17 U.S.C. § 10) governs the rights attributed to owners of copyrighted work.  Under certain circumstances, educational institutions may provide copies of copyrighted works to students.  The copies may not be copied nor used for any other purpose besides private study, scholarship, or research.  Users should not provide electronic copies of any materials provided on this course’s Blackboard site to unauthorized users.  If a user fails to comply with Fair Use restrictions, he/she may be held liable for copyright infringement.  No further transmission or electronic distribution is permitted.</w:t>
      </w:r>
    </w:p>
    <w:p w14:paraId="000000B1" w14:textId="77777777" w:rsidR="0069302C" w:rsidRDefault="00686207">
      <w:pPr>
        <w:pStyle w:val="Heading2"/>
      </w:pPr>
      <w:r>
        <w:t>Use of Electronic Course Materials and Class Recordings</w:t>
      </w:r>
    </w:p>
    <w:p w14:paraId="000000B2" w14:textId="77777777" w:rsidR="0069302C" w:rsidRDefault="00686207">
      <w:r>
        <w:t xml:space="preserve">Students are encouraged to use electronic course materials, including recorded class sessions, for private personal use in connection with their academic program of study. Electronic course materials and recorded class sessions should not be shared or used for non-course related purposes unless express permission has been granted by the instructor. Students who impermissibly share any electronic course materials are subject to discipline under the Student Code of Conduct. Please contact the instructor if you have questions regarding what constitutes permissible or impermissible use of electronic course </w:t>
      </w:r>
      <w:r>
        <w:lastRenderedPageBreak/>
        <w:t xml:space="preserve">materials and/or recorded class sessions. Please contact </w:t>
      </w:r>
      <w:hyperlink r:id="rId29">
        <w:r>
          <w:rPr>
            <w:color w:val="0000FF"/>
            <w:u w:val="single"/>
          </w:rPr>
          <w:t>Disability Support Services</w:t>
        </w:r>
      </w:hyperlink>
      <w:r>
        <w:t xml:space="preserve"> if you need additional accommodations for accessing electronic course materials.</w:t>
      </w:r>
    </w:p>
    <w:p w14:paraId="000000B3" w14:textId="77777777" w:rsidR="0069302C" w:rsidRDefault="00686207">
      <w:pPr>
        <w:pStyle w:val="Heading2"/>
      </w:pPr>
      <w:r>
        <w:t xml:space="preserve">University Policy on Observance of Religious Holidays </w:t>
      </w:r>
    </w:p>
    <w:p w14:paraId="000000B4" w14:textId="77777777" w:rsidR="0069302C" w:rsidRDefault="00686207">
      <w:r>
        <w:t>Students must notify faculty as early as possible, but no later than three weeks prior to the absence, of their intention to be absent from class on their day(s) of religious observance. If the holiday falls in the first three weeks of class, the student must inform the faculty within the first week of the semester that they are enrolled in the course.</w:t>
      </w:r>
    </w:p>
    <w:p w14:paraId="000000B5" w14:textId="77777777" w:rsidR="0069302C" w:rsidRDefault="00686207">
      <w:r>
        <w:t>To the greatest extent possible, faculty must continue to extend to these students the courtesy of absence without penalty on such occasions, including permission to make up examinations.</w:t>
      </w:r>
    </w:p>
    <w:p w14:paraId="000000B6" w14:textId="77777777" w:rsidR="0069302C" w:rsidRDefault="00686207">
      <w:r>
        <w:t>Faculty who intend to observe a religious holiday must arrange at the beginning of the semester to reschedule missed classes or to make other provisions for their course-related activities.</w:t>
      </w:r>
    </w:p>
    <w:p w14:paraId="000000B7" w14:textId="77777777" w:rsidR="0069302C" w:rsidRDefault="00686207">
      <w:r>
        <w:t xml:space="preserve">For the full text of the policy and calendar of religious holidays, please see </w:t>
      </w:r>
      <w:hyperlink r:id="rId30">
        <w:r>
          <w:rPr>
            <w:color w:val="0000FF"/>
            <w:u w:val="single"/>
          </w:rPr>
          <w:t>the Office of the Provost’s Policies</w:t>
        </w:r>
      </w:hyperlink>
      <w:r>
        <w:t xml:space="preserve"> web page (Religious Holidays document).</w:t>
      </w:r>
    </w:p>
    <w:p w14:paraId="000000B8" w14:textId="77777777" w:rsidR="0069302C" w:rsidRDefault="00686207">
      <w:pPr>
        <w:pStyle w:val="Heading2"/>
      </w:pPr>
      <w:r>
        <w:t>Disability Support Services (DSS)</w:t>
      </w:r>
    </w:p>
    <w:p w14:paraId="000000B9" w14:textId="77777777" w:rsidR="0069302C" w:rsidRDefault="00686207">
      <w:r>
        <w:t xml:space="preserve">Any student who may need an accommodation based on the potential impact of a disability should contact Disability Support Services.  They can be contacted by phone at 202-994-8250 or in person at Rome Hall, 801 22nd Street, NW, Suite 102, to establish eligibility and to coordinate reasonable accommodations. For additional information visit the </w:t>
      </w:r>
      <w:hyperlink r:id="rId31">
        <w:r>
          <w:rPr>
            <w:color w:val="0000FF"/>
            <w:u w:val="single"/>
          </w:rPr>
          <w:t>Disability Support Services</w:t>
        </w:r>
      </w:hyperlink>
      <w:r>
        <w:t xml:space="preserve"> website. </w:t>
      </w:r>
    </w:p>
    <w:p w14:paraId="000000BA" w14:textId="77777777" w:rsidR="0069302C" w:rsidRDefault="00686207">
      <w:pPr>
        <w:pStyle w:val="Heading2"/>
      </w:pPr>
      <w:r>
        <w:t xml:space="preserve">Counseling and Psychological Services </w:t>
      </w:r>
    </w:p>
    <w:p w14:paraId="000000BB" w14:textId="77777777" w:rsidR="0069302C" w:rsidRDefault="00686207">
      <w:r>
        <w:t xml:space="preserve">GW’s Colonial Health Center offers counseling and psychological services, supporting mental health and personal development by collaborating directly with students to overcome challenges and difficulties that may interfere with academic, emotional, and personal success. For additional information call 202-994-5300 or visit the </w:t>
      </w:r>
      <w:hyperlink r:id="rId32">
        <w:r>
          <w:rPr>
            <w:color w:val="0000FF"/>
            <w:u w:val="single"/>
          </w:rPr>
          <w:t>Counseling and Psychological Services</w:t>
        </w:r>
      </w:hyperlink>
      <w:r>
        <w:t xml:space="preserve"> website.  </w:t>
      </w:r>
    </w:p>
    <w:p w14:paraId="000000BC" w14:textId="77777777" w:rsidR="0069302C" w:rsidRDefault="00686207">
      <w:pPr>
        <w:pStyle w:val="Heading2"/>
      </w:pPr>
      <w:r>
        <w:t>The Writing Center</w:t>
      </w:r>
    </w:p>
    <w:p w14:paraId="000000BD" w14:textId="77777777" w:rsidR="0069302C" w:rsidRDefault="00686207">
      <w:r>
        <w:t xml:space="preserve">The Writing Center is located in Gelman Library at 2130 H St NW in Suite 221 and they can be reached at 202-994-3765 or via email at gwriter@gwu.edu.  You can </w:t>
      </w:r>
      <w:hyperlink r:id="rId33">
        <w:r>
          <w:rPr>
            <w:color w:val="0000FF"/>
            <w:u w:val="single"/>
          </w:rPr>
          <w:t>schedule writing center appointments</w:t>
        </w:r>
      </w:hyperlink>
      <w:r>
        <w:t xml:space="preserve">, both in-person or by phone, in advance.  Daytime and evening hours are available.  Check for this semester's hours at the </w:t>
      </w:r>
      <w:hyperlink r:id="rId34">
        <w:r>
          <w:rPr>
            <w:color w:val="0000FF"/>
            <w:u w:val="single"/>
          </w:rPr>
          <w:t>writing center contact page</w:t>
        </w:r>
      </w:hyperlink>
      <w:r>
        <w:t>.  The Writing Center does offer Summer hours.</w:t>
      </w:r>
    </w:p>
    <w:p w14:paraId="000000BE" w14:textId="77777777" w:rsidR="0069302C" w:rsidRDefault="00686207">
      <w:pPr>
        <w:pStyle w:val="Heading2"/>
      </w:pPr>
      <w:r>
        <w:t xml:space="preserve">GWU Libraries </w:t>
      </w:r>
    </w:p>
    <w:p w14:paraId="000000BF" w14:textId="77777777" w:rsidR="0069302C" w:rsidRDefault="00686207">
      <w:pPr>
        <w:rPr>
          <w:color w:val="000000"/>
        </w:rPr>
      </w:pPr>
      <w:r>
        <w:rPr>
          <w:color w:val="000000"/>
        </w:rPr>
        <w:t xml:space="preserve">Off campus students have full access to all of the research resources, services, and assistance that the Library offers.  The GW community has access to 500+ online subscription databases and to millions of items, electronic and print, in the library catalog.   Off-campus students even have additional privileges because the Library will FedEx print materials to your home.  For more information visit the </w:t>
      </w:r>
      <w:hyperlink r:id="rId35">
        <w:r>
          <w:rPr>
            <w:color w:val="0000FF"/>
            <w:u w:val="single"/>
          </w:rPr>
          <w:t>GW Libraries</w:t>
        </w:r>
      </w:hyperlink>
      <w:r>
        <w:rPr>
          <w:color w:val="000000"/>
        </w:rPr>
        <w:t xml:space="preserve"> homepage.</w:t>
      </w:r>
    </w:p>
    <w:p w14:paraId="000000C0" w14:textId="77777777" w:rsidR="0069302C" w:rsidRDefault="00686207">
      <w:pPr>
        <w:rPr>
          <w:color w:val="000000"/>
        </w:rPr>
      </w:pPr>
      <w:r>
        <w:rPr>
          <w:color w:val="000000"/>
        </w:rPr>
        <w:t xml:space="preserve">Call the Ask Us desk at 202-994-6048 or </w:t>
      </w:r>
      <w:hyperlink r:id="rId36">
        <w:r>
          <w:rPr>
            <w:color w:val="0000FF"/>
            <w:u w:val="single"/>
          </w:rPr>
          <w:t>contact someone at the library</w:t>
        </w:r>
      </w:hyperlink>
      <w:r>
        <w:rPr>
          <w:color w:val="000000"/>
        </w:rPr>
        <w:t xml:space="preserve"> to answer any questions.  For questions beyond “Do you have this book/article?” and “How do I login?” use the website mentioned to make a research consultation appointment with a librarian.  Librarians are there to guide students through any aspect of the research process, from selecting and narrowing a topic, crafting a research strategy to citation management.</w:t>
      </w:r>
    </w:p>
    <w:p w14:paraId="000000C1" w14:textId="77777777" w:rsidR="0069302C" w:rsidRDefault="00686207">
      <w:pPr>
        <w:pStyle w:val="Heading2"/>
      </w:pPr>
      <w:r>
        <w:t>Safety and Security</w:t>
      </w:r>
    </w:p>
    <w:p w14:paraId="000000C2" w14:textId="77777777" w:rsidR="0069302C" w:rsidRDefault="00686207">
      <w:pPr>
        <w:numPr>
          <w:ilvl w:val="0"/>
          <w:numId w:val="3"/>
        </w:numPr>
        <w:pBdr>
          <w:top w:val="nil"/>
          <w:left w:val="nil"/>
          <w:bottom w:val="nil"/>
          <w:right w:val="nil"/>
          <w:between w:val="nil"/>
        </w:pBdr>
        <w:spacing w:after="60"/>
      </w:pPr>
      <w:r>
        <w:rPr>
          <w:rFonts w:ascii="Calibri" w:eastAsia="Calibri" w:hAnsi="Calibri"/>
          <w:b/>
          <w:color w:val="000000"/>
        </w:rPr>
        <w:lastRenderedPageBreak/>
        <w:t>In an emergency</w:t>
      </w:r>
      <w:r>
        <w:rPr>
          <w:rFonts w:ascii="Calibri" w:eastAsia="Calibri" w:hAnsi="Calibri"/>
          <w:color w:val="000000"/>
        </w:rPr>
        <w:t>: call GWPD at 202-994-6111 or call 911</w:t>
      </w:r>
    </w:p>
    <w:p w14:paraId="000000C3" w14:textId="77777777" w:rsidR="0069302C" w:rsidRDefault="00686207">
      <w:pPr>
        <w:numPr>
          <w:ilvl w:val="0"/>
          <w:numId w:val="3"/>
        </w:numPr>
        <w:pBdr>
          <w:top w:val="nil"/>
          <w:left w:val="nil"/>
          <w:bottom w:val="nil"/>
          <w:right w:val="nil"/>
          <w:between w:val="nil"/>
        </w:pBdr>
        <w:spacing w:after="60"/>
      </w:pPr>
      <w:r>
        <w:rPr>
          <w:rFonts w:ascii="Calibri" w:eastAsia="Calibri" w:hAnsi="Calibri"/>
          <w:b/>
          <w:color w:val="000000"/>
        </w:rPr>
        <w:t>For situation-specific actions</w:t>
      </w:r>
      <w:r>
        <w:rPr>
          <w:rFonts w:ascii="Calibri" w:eastAsia="Calibri" w:hAnsi="Calibri"/>
          <w:color w:val="000000"/>
        </w:rPr>
        <w:t xml:space="preserve">: review the </w:t>
      </w:r>
      <w:hyperlink r:id="rId37">
        <w:r>
          <w:rPr>
            <w:rFonts w:ascii="Calibri" w:eastAsia="Calibri" w:hAnsi="Calibri"/>
            <w:color w:val="0000FF"/>
            <w:u w:val="single"/>
          </w:rPr>
          <w:t>Emergency Response Handbook</w:t>
        </w:r>
      </w:hyperlink>
    </w:p>
    <w:p w14:paraId="000000C4" w14:textId="77777777" w:rsidR="0069302C" w:rsidRDefault="00686207">
      <w:pPr>
        <w:numPr>
          <w:ilvl w:val="0"/>
          <w:numId w:val="3"/>
        </w:numPr>
        <w:pBdr>
          <w:top w:val="nil"/>
          <w:left w:val="nil"/>
          <w:bottom w:val="nil"/>
          <w:right w:val="nil"/>
          <w:between w:val="nil"/>
        </w:pBdr>
        <w:spacing w:after="60"/>
      </w:pPr>
      <w:r>
        <w:rPr>
          <w:rFonts w:ascii="Calibri" w:eastAsia="Calibri" w:hAnsi="Calibri"/>
          <w:b/>
          <w:color w:val="000000"/>
        </w:rPr>
        <w:t>In an active violence situation</w:t>
      </w:r>
      <w:r>
        <w:rPr>
          <w:rFonts w:ascii="Calibri" w:eastAsia="Calibri" w:hAnsi="Calibri"/>
          <w:color w:val="000000"/>
        </w:rPr>
        <w:t xml:space="preserve">: </w:t>
      </w:r>
      <w:hyperlink r:id="rId38">
        <w:r>
          <w:rPr>
            <w:rFonts w:ascii="Calibri" w:eastAsia="Calibri" w:hAnsi="Calibri"/>
            <w:color w:val="0000FF"/>
            <w:u w:val="single"/>
          </w:rPr>
          <w:t>Get Out, Hide Out or Take Out</w:t>
        </w:r>
      </w:hyperlink>
    </w:p>
    <w:p w14:paraId="000000C5" w14:textId="77777777" w:rsidR="0069302C" w:rsidRDefault="00686207">
      <w:pPr>
        <w:numPr>
          <w:ilvl w:val="0"/>
          <w:numId w:val="3"/>
        </w:numPr>
        <w:pBdr>
          <w:top w:val="nil"/>
          <w:left w:val="nil"/>
          <w:bottom w:val="nil"/>
          <w:right w:val="nil"/>
          <w:between w:val="nil"/>
        </w:pBdr>
        <w:spacing w:after="60"/>
      </w:pPr>
      <w:r>
        <w:rPr>
          <w:rFonts w:ascii="Calibri" w:eastAsia="Calibri" w:hAnsi="Calibri"/>
          <w:b/>
          <w:color w:val="000000"/>
        </w:rPr>
        <w:t>Stay informed</w:t>
      </w:r>
      <w:r>
        <w:rPr>
          <w:rFonts w:ascii="Calibri" w:eastAsia="Calibri" w:hAnsi="Calibri"/>
          <w:color w:val="000000"/>
        </w:rPr>
        <w:t xml:space="preserve">: review </w:t>
      </w:r>
      <w:hyperlink r:id="rId39">
        <w:r>
          <w:rPr>
            <w:rFonts w:ascii="Calibri" w:eastAsia="Calibri" w:hAnsi="Calibri"/>
            <w:color w:val="0000FF"/>
            <w:u w:val="single"/>
          </w:rPr>
          <w:t>notification tools for staying informed during emergency and safety related situations</w:t>
        </w:r>
      </w:hyperlink>
    </w:p>
    <w:p w14:paraId="000000C6" w14:textId="77777777" w:rsidR="0069302C" w:rsidRDefault="0069302C"/>
    <w:sectPr w:rsidR="0069302C">
      <w:headerReference w:type="default" r:id="rId40"/>
      <w:pgSz w:w="12240" w:h="15840"/>
      <w:pgMar w:top="1440" w:right="1440" w:bottom="1440" w:left="144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 w:author="Lague, Michelle" w:date="2021-11-23T13:37:00Z" w:initials="LM">
    <w:p w14:paraId="725B5164" w14:textId="6FA4CAB6" w:rsidR="007C1791" w:rsidRDefault="007C1791">
      <w:pPr>
        <w:pStyle w:val="CommentText"/>
      </w:pPr>
      <w:r>
        <w:rPr>
          <w:rStyle w:val="CommentReference"/>
        </w:rPr>
        <w:annotationRef/>
      </w:r>
      <w:r>
        <w:t>Do you want this to be out of a total of 100 points or weighted according to these percentages but with each assignment being worth 100 points (this latter choice mostly just makes grading easier, but do whichever you’re used to).</w:t>
      </w:r>
    </w:p>
  </w:comment>
  <w:comment w:id="3" w:author="Lague, Michelle" w:date="2021-11-23T13:41:00Z" w:initials="LM">
    <w:p w14:paraId="3350A392" w14:textId="7BD41AE6" w:rsidR="00253450" w:rsidRDefault="00253450">
      <w:pPr>
        <w:pStyle w:val="CommentText"/>
      </w:pPr>
      <w:r>
        <w:rPr>
          <w:rStyle w:val="CommentReference"/>
        </w:rPr>
        <w:annotationRef/>
      </w:r>
      <w:r>
        <w:t>Fill in readings due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25B5164" w15:done="1"/>
  <w15:commentEx w15:paraId="3350A392"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476D18" w16cex:dateUtc="2021-11-23T18:37:00Z"/>
  <w16cex:commentExtensible w16cex:durableId="25476E1A" w16cex:dateUtc="2021-11-23T18:4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25B5164" w16cid:durableId="25476D18"/>
  <w16cid:commentId w16cid:paraId="3350A392" w16cid:durableId="25476E1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60C357" w14:textId="77777777" w:rsidR="007627CA" w:rsidRDefault="007627CA">
      <w:pPr>
        <w:spacing w:after="0"/>
      </w:pPr>
      <w:r>
        <w:separator/>
      </w:r>
    </w:p>
  </w:endnote>
  <w:endnote w:type="continuationSeparator" w:id="0">
    <w:p w14:paraId="321CD328" w14:textId="77777777" w:rsidR="007627CA" w:rsidRDefault="007627C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altName w:val="Georgia"/>
    <w:panose1 w:val="02040502050405020303"/>
    <w:charset w:val="00"/>
    <w:family w:val="roman"/>
    <w:pitch w:val="variable"/>
    <w:sig w:usb0="00000287" w:usb1="00000000" w:usb2="00000000" w:usb3="00000000" w:csb0="0000009F" w:csb1="00000000"/>
  </w:font>
  <w:font w:name="Lucida Grande">
    <w:charset w:val="00"/>
    <w:family w:val="swiss"/>
    <w:pitch w:val="variable"/>
    <w:sig w:usb0="E1000AEF" w:usb1="5000A1FF" w:usb2="00000000" w:usb3="00000000" w:csb0="0000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B08187" w14:textId="77777777" w:rsidR="007627CA" w:rsidRDefault="007627CA">
      <w:pPr>
        <w:spacing w:after="0"/>
      </w:pPr>
      <w:r>
        <w:separator/>
      </w:r>
    </w:p>
  </w:footnote>
  <w:footnote w:type="continuationSeparator" w:id="0">
    <w:p w14:paraId="283CFC76" w14:textId="77777777" w:rsidR="007627CA" w:rsidRDefault="007627C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C7" w14:textId="3CE67418" w:rsidR="0069302C" w:rsidRDefault="00686207">
    <w:pPr>
      <w:pBdr>
        <w:top w:val="nil"/>
        <w:left w:val="nil"/>
        <w:bottom w:val="nil"/>
        <w:right w:val="nil"/>
        <w:between w:val="nil"/>
      </w:pBdr>
      <w:tabs>
        <w:tab w:val="center" w:pos="4680"/>
        <w:tab w:val="right" w:pos="9360"/>
      </w:tabs>
      <w:spacing w:after="0"/>
      <w:rPr>
        <w:rFonts w:ascii="Calibri" w:eastAsia="Calibri" w:hAnsi="Calibri"/>
        <w:color w:val="000000"/>
      </w:rPr>
    </w:pPr>
    <w:r>
      <w:rPr>
        <w:rFonts w:ascii="Calibri" w:eastAsia="Calibri" w:hAnsi="Calibri"/>
        <w:color w:val="000000"/>
      </w:rPr>
      <w:tab/>
    </w:r>
    <w:r>
      <w:rPr>
        <w:rFonts w:ascii="Calibri" w:eastAsia="Calibri" w:hAnsi="Calibri"/>
        <w:color w:val="000000"/>
      </w:rPr>
      <w:tab/>
    </w:r>
    <w:r w:rsidR="00DA5B52">
      <w:rPr>
        <w:rFonts w:ascii="Calibri" w:eastAsia="Calibri" w:hAnsi="Calibri"/>
        <w:color w:val="000000"/>
      </w:rPr>
      <w:t>PSPR 6226</w:t>
    </w:r>
    <w:r>
      <w:rPr>
        <w:rFonts w:ascii="Calibri" w:eastAsia="Calibri" w:hAnsi="Calibri"/>
        <w:color w:val="000000"/>
      </w:rPr>
      <w:t xml:space="preserve"> – Page </w:t>
    </w:r>
    <w:r>
      <w:rPr>
        <w:rFonts w:ascii="Calibri" w:eastAsia="Calibri" w:hAnsi="Calibri"/>
        <w:color w:val="000000"/>
      </w:rPr>
      <w:fldChar w:fldCharType="begin"/>
    </w:r>
    <w:r>
      <w:rPr>
        <w:rFonts w:ascii="Calibri" w:eastAsia="Calibri" w:hAnsi="Calibri"/>
        <w:color w:val="000000"/>
      </w:rPr>
      <w:instrText>PAGE</w:instrText>
    </w:r>
    <w:r>
      <w:rPr>
        <w:rFonts w:ascii="Calibri" w:eastAsia="Calibri" w:hAnsi="Calibri"/>
        <w:color w:val="000000"/>
      </w:rPr>
      <w:fldChar w:fldCharType="separate"/>
    </w:r>
    <w:r w:rsidR="00214928">
      <w:rPr>
        <w:rFonts w:ascii="Calibri" w:eastAsia="Calibri" w:hAnsi="Calibri"/>
        <w:noProof/>
        <w:color w:val="000000"/>
      </w:rPr>
      <w:t>2</w:t>
    </w:r>
    <w:r>
      <w:rPr>
        <w:rFonts w:ascii="Calibri" w:eastAsia="Calibri" w:hAnsi="Calibri"/>
        <w:color w:val="000000"/>
      </w:rPr>
      <w:fldChar w:fldCharType="end"/>
    </w:r>
    <w:r>
      <w:rPr>
        <w:rFonts w:ascii="Calibri" w:eastAsia="Calibri" w:hAnsi="Calibri"/>
        <w:color w:val="000000"/>
      </w:rPr>
      <w:t xml:space="preserve"> of </w:t>
    </w:r>
    <w:r>
      <w:rPr>
        <w:rFonts w:ascii="Calibri" w:eastAsia="Calibri" w:hAnsi="Calibri"/>
        <w:color w:val="000000"/>
      </w:rPr>
      <w:fldChar w:fldCharType="begin"/>
    </w:r>
    <w:r>
      <w:rPr>
        <w:rFonts w:ascii="Calibri" w:eastAsia="Calibri" w:hAnsi="Calibri"/>
        <w:color w:val="000000"/>
      </w:rPr>
      <w:instrText>NUMPAGES</w:instrText>
    </w:r>
    <w:r>
      <w:rPr>
        <w:rFonts w:ascii="Calibri" w:eastAsia="Calibri" w:hAnsi="Calibri"/>
        <w:color w:val="000000"/>
      </w:rPr>
      <w:fldChar w:fldCharType="separate"/>
    </w:r>
    <w:r w:rsidR="00214928">
      <w:rPr>
        <w:rFonts w:ascii="Calibri" w:eastAsia="Calibri" w:hAnsi="Calibri"/>
        <w:noProof/>
        <w:color w:val="000000"/>
      </w:rPr>
      <w:t>11</w:t>
    </w:r>
    <w:r>
      <w:rPr>
        <w:rFonts w:ascii="Calibri" w:eastAsia="Calibri" w:hAnsi="Calibri"/>
        <w:color w:val="000000"/>
      </w:rPr>
      <w:fldChar w:fldCharType="end"/>
    </w:r>
  </w:p>
  <w:p w14:paraId="000000C8" w14:textId="77777777" w:rsidR="0069302C" w:rsidRDefault="0069302C">
    <w:pPr>
      <w:pBdr>
        <w:top w:val="nil"/>
        <w:left w:val="nil"/>
        <w:bottom w:val="nil"/>
        <w:right w:val="nil"/>
        <w:between w:val="nil"/>
      </w:pBdr>
      <w:tabs>
        <w:tab w:val="center" w:pos="4680"/>
        <w:tab w:val="right" w:pos="9360"/>
      </w:tabs>
      <w:spacing w:after="0"/>
      <w:rPr>
        <w:rFonts w:ascii="Calibri" w:eastAsia="Calibri" w:hAnsi="Calibri"/>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F38BC"/>
    <w:multiLevelType w:val="multilevel"/>
    <w:tmpl w:val="89E6DF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8B23BBA"/>
    <w:multiLevelType w:val="hybridMultilevel"/>
    <w:tmpl w:val="3B5CA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D77ED6"/>
    <w:multiLevelType w:val="multilevel"/>
    <w:tmpl w:val="436E2E4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2E5F224A"/>
    <w:multiLevelType w:val="multilevel"/>
    <w:tmpl w:val="4CB42E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63B3EC3"/>
    <w:multiLevelType w:val="multilevel"/>
    <w:tmpl w:val="2548A6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446F0D81"/>
    <w:multiLevelType w:val="multilevel"/>
    <w:tmpl w:val="A57C0F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0367C47"/>
    <w:multiLevelType w:val="multilevel"/>
    <w:tmpl w:val="2904F3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68820053"/>
    <w:multiLevelType w:val="hybridMultilevel"/>
    <w:tmpl w:val="4B44D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2343B8"/>
    <w:multiLevelType w:val="hybridMultilevel"/>
    <w:tmpl w:val="5B6CAE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0780BA1"/>
    <w:multiLevelType w:val="multilevel"/>
    <w:tmpl w:val="4CB42E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715E7492"/>
    <w:multiLevelType w:val="multilevel"/>
    <w:tmpl w:val="4CB42E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3"/>
  </w:num>
  <w:num w:numId="3">
    <w:abstractNumId w:val="6"/>
  </w:num>
  <w:num w:numId="4">
    <w:abstractNumId w:val="4"/>
  </w:num>
  <w:num w:numId="5">
    <w:abstractNumId w:val="2"/>
  </w:num>
  <w:num w:numId="6">
    <w:abstractNumId w:val="5"/>
  </w:num>
  <w:num w:numId="7">
    <w:abstractNumId w:val="8"/>
  </w:num>
  <w:num w:numId="8">
    <w:abstractNumId w:val="10"/>
  </w:num>
  <w:num w:numId="9">
    <w:abstractNumId w:val="9"/>
  </w:num>
  <w:num w:numId="10">
    <w:abstractNumId w:val="1"/>
  </w:num>
  <w:num w:numId="11">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ague, Michelle">
    <w15:presenceInfo w15:providerId="AD" w15:userId="S::malague@gwu.edu::6a0776a6-3299-42a4-848f-b16c591e59e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02C"/>
    <w:rsid w:val="00051DFB"/>
    <w:rsid w:val="00097CFD"/>
    <w:rsid w:val="000D2DEC"/>
    <w:rsid w:val="00176BE9"/>
    <w:rsid w:val="00192F86"/>
    <w:rsid w:val="001F0845"/>
    <w:rsid w:val="00214928"/>
    <w:rsid w:val="00214E97"/>
    <w:rsid w:val="00253450"/>
    <w:rsid w:val="00257B06"/>
    <w:rsid w:val="002E5563"/>
    <w:rsid w:val="002F5E14"/>
    <w:rsid w:val="0031790C"/>
    <w:rsid w:val="00337638"/>
    <w:rsid w:val="004423E6"/>
    <w:rsid w:val="004F3793"/>
    <w:rsid w:val="00500179"/>
    <w:rsid w:val="00504025"/>
    <w:rsid w:val="00567F0C"/>
    <w:rsid w:val="005721FA"/>
    <w:rsid w:val="00633C7F"/>
    <w:rsid w:val="0066444D"/>
    <w:rsid w:val="00686207"/>
    <w:rsid w:val="0069302C"/>
    <w:rsid w:val="006C710D"/>
    <w:rsid w:val="00730DC6"/>
    <w:rsid w:val="007627CA"/>
    <w:rsid w:val="007C1791"/>
    <w:rsid w:val="00800185"/>
    <w:rsid w:val="00822205"/>
    <w:rsid w:val="008E5A8B"/>
    <w:rsid w:val="008F4F48"/>
    <w:rsid w:val="00926833"/>
    <w:rsid w:val="00932563"/>
    <w:rsid w:val="00A61228"/>
    <w:rsid w:val="00AF3168"/>
    <w:rsid w:val="00B271DA"/>
    <w:rsid w:val="00BD76A3"/>
    <w:rsid w:val="00BE2AC8"/>
    <w:rsid w:val="00C06A49"/>
    <w:rsid w:val="00C17482"/>
    <w:rsid w:val="00C76341"/>
    <w:rsid w:val="00CB10B1"/>
    <w:rsid w:val="00D56A60"/>
    <w:rsid w:val="00D6409A"/>
    <w:rsid w:val="00DA5B52"/>
    <w:rsid w:val="00DC0485"/>
    <w:rsid w:val="00E05391"/>
    <w:rsid w:val="00EE256B"/>
    <w:rsid w:val="00F40EF6"/>
    <w:rsid w:val="00FE423A"/>
    <w:rsid w:val="00FE79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1C407"/>
  <w15:docId w15:val="{FA6A4E3F-3BBE-C541-9BBC-CDFF828E6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20B3"/>
    <w:rPr>
      <w:rFonts w:ascii="Calibri Light" w:eastAsiaTheme="minorHAnsi" w:hAnsi="Calibri Light"/>
    </w:rPr>
  </w:style>
  <w:style w:type="paragraph" w:styleId="Heading1">
    <w:name w:val="heading 1"/>
    <w:basedOn w:val="Normal"/>
    <w:next w:val="Normal"/>
    <w:link w:val="Heading1Char"/>
    <w:uiPriority w:val="9"/>
    <w:qFormat/>
    <w:rsid w:val="00CC73FD"/>
    <w:pPr>
      <w:pBdr>
        <w:bottom w:val="single" w:sz="6" w:space="1" w:color="auto"/>
      </w:pBdr>
      <w:spacing w:before="240"/>
      <w:outlineLvl w:val="0"/>
    </w:pPr>
    <w:rPr>
      <w:color w:val="1F497D" w:themeColor="text2"/>
      <w:sz w:val="32"/>
    </w:rPr>
  </w:style>
  <w:style w:type="paragraph" w:styleId="Heading2">
    <w:name w:val="heading 2"/>
    <w:basedOn w:val="Normal"/>
    <w:next w:val="Normal"/>
    <w:link w:val="Heading2Char"/>
    <w:uiPriority w:val="9"/>
    <w:unhideWhenUsed/>
    <w:qFormat/>
    <w:rsid w:val="002838A2"/>
    <w:pPr>
      <w:spacing w:before="180" w:after="60"/>
      <w:outlineLvl w:val="1"/>
    </w:pPr>
    <w:rPr>
      <w:b/>
      <w:sz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C5BE2"/>
    <w:pPr>
      <w:framePr w:hSpace="180" w:wrap="around" w:hAnchor="page" w:x="6409"/>
    </w:pPr>
    <w:rPr>
      <w:b/>
      <w:sz w:val="32"/>
    </w:rPr>
  </w:style>
  <w:style w:type="character" w:styleId="Hyperlink">
    <w:name w:val="Hyperlink"/>
    <w:basedOn w:val="DefaultParagraphFont"/>
    <w:uiPriority w:val="99"/>
    <w:unhideWhenUsed/>
    <w:rsid w:val="00481BC2"/>
    <w:rPr>
      <w:color w:val="0000FF"/>
      <w:u w:val="single"/>
    </w:rPr>
  </w:style>
  <w:style w:type="paragraph" w:styleId="Header">
    <w:name w:val="header"/>
    <w:basedOn w:val="Normal"/>
    <w:link w:val="HeaderChar"/>
    <w:uiPriority w:val="99"/>
    <w:unhideWhenUsed/>
    <w:rsid w:val="00481BC2"/>
    <w:pPr>
      <w:tabs>
        <w:tab w:val="center" w:pos="4680"/>
        <w:tab w:val="right" w:pos="9360"/>
      </w:tabs>
      <w:spacing w:after="0"/>
    </w:pPr>
  </w:style>
  <w:style w:type="character" w:customStyle="1" w:styleId="HeaderChar">
    <w:name w:val="Header Char"/>
    <w:basedOn w:val="DefaultParagraphFont"/>
    <w:link w:val="Header"/>
    <w:uiPriority w:val="99"/>
    <w:rsid w:val="00481BC2"/>
    <w:rPr>
      <w:rFonts w:eastAsiaTheme="minorHAnsi"/>
      <w:sz w:val="22"/>
      <w:szCs w:val="22"/>
    </w:rPr>
  </w:style>
  <w:style w:type="paragraph" w:styleId="Footer">
    <w:name w:val="footer"/>
    <w:basedOn w:val="Normal"/>
    <w:link w:val="FooterChar"/>
    <w:unhideWhenUsed/>
    <w:rsid w:val="00481BC2"/>
    <w:pPr>
      <w:tabs>
        <w:tab w:val="center" w:pos="4680"/>
        <w:tab w:val="right" w:pos="9360"/>
      </w:tabs>
      <w:spacing w:after="0"/>
    </w:pPr>
  </w:style>
  <w:style w:type="character" w:customStyle="1" w:styleId="FooterChar">
    <w:name w:val="Footer Char"/>
    <w:basedOn w:val="DefaultParagraphFont"/>
    <w:link w:val="Footer"/>
    <w:rsid w:val="00481BC2"/>
    <w:rPr>
      <w:rFonts w:eastAsiaTheme="minorHAnsi"/>
      <w:sz w:val="22"/>
      <w:szCs w:val="22"/>
    </w:rPr>
  </w:style>
  <w:style w:type="paragraph" w:styleId="ListParagraph">
    <w:name w:val="List Paragraph"/>
    <w:basedOn w:val="Normal"/>
    <w:uiPriority w:val="34"/>
    <w:qFormat/>
    <w:rsid w:val="008C1423"/>
    <w:pPr>
      <w:spacing w:after="60"/>
      <w:ind w:left="720"/>
    </w:pPr>
  </w:style>
  <w:style w:type="table" w:styleId="TableGrid">
    <w:name w:val="Table Grid"/>
    <w:basedOn w:val="TableNormal"/>
    <w:uiPriority w:val="59"/>
    <w:rsid w:val="00481BC2"/>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81BC2"/>
    <w:pPr>
      <w:autoSpaceDE w:val="0"/>
      <w:autoSpaceDN w:val="0"/>
      <w:adjustRightInd w:val="0"/>
    </w:pPr>
    <w:rPr>
      <w:rFonts w:ascii="Georgia" w:eastAsiaTheme="minorHAnsi" w:hAnsi="Georgia" w:cs="Georgia"/>
      <w:color w:val="000000"/>
    </w:rPr>
  </w:style>
  <w:style w:type="character" w:styleId="FollowedHyperlink">
    <w:name w:val="FollowedHyperlink"/>
    <w:basedOn w:val="DefaultParagraphFont"/>
    <w:uiPriority w:val="99"/>
    <w:semiHidden/>
    <w:unhideWhenUsed/>
    <w:rsid w:val="00E37170"/>
    <w:rPr>
      <w:color w:val="800080" w:themeColor="followedHyperlink"/>
      <w:u w:val="single"/>
    </w:rPr>
  </w:style>
  <w:style w:type="paragraph" w:styleId="BalloonText">
    <w:name w:val="Balloon Text"/>
    <w:basedOn w:val="Normal"/>
    <w:link w:val="BalloonTextChar"/>
    <w:uiPriority w:val="99"/>
    <w:semiHidden/>
    <w:unhideWhenUsed/>
    <w:rsid w:val="004D3BF9"/>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4D3BF9"/>
    <w:rPr>
      <w:rFonts w:ascii="Lucida Grande" w:eastAsiaTheme="minorHAnsi" w:hAnsi="Lucida Grande"/>
      <w:sz w:val="18"/>
      <w:szCs w:val="18"/>
    </w:rPr>
  </w:style>
  <w:style w:type="character" w:customStyle="1" w:styleId="UnresolvedMention1">
    <w:name w:val="Unresolved Mention1"/>
    <w:basedOn w:val="DefaultParagraphFont"/>
    <w:uiPriority w:val="99"/>
    <w:semiHidden/>
    <w:unhideWhenUsed/>
    <w:rsid w:val="00313588"/>
    <w:rPr>
      <w:color w:val="808080"/>
      <w:shd w:val="clear" w:color="auto" w:fill="E6E6E6"/>
    </w:rPr>
  </w:style>
  <w:style w:type="character" w:customStyle="1" w:styleId="Heading2Char">
    <w:name w:val="Heading 2 Char"/>
    <w:basedOn w:val="DefaultParagraphFont"/>
    <w:link w:val="Heading2"/>
    <w:uiPriority w:val="1"/>
    <w:rsid w:val="002838A2"/>
    <w:rPr>
      <w:rFonts w:eastAsiaTheme="minorHAnsi"/>
      <w:b/>
      <w:sz w:val="26"/>
      <w:szCs w:val="22"/>
    </w:rPr>
  </w:style>
  <w:style w:type="character" w:customStyle="1" w:styleId="Heading1Char">
    <w:name w:val="Heading 1 Char"/>
    <w:basedOn w:val="DefaultParagraphFont"/>
    <w:link w:val="Heading1"/>
    <w:uiPriority w:val="9"/>
    <w:rsid w:val="00CC73FD"/>
    <w:rPr>
      <w:rFonts w:eastAsiaTheme="minorHAnsi"/>
      <w:color w:val="1F497D" w:themeColor="text2"/>
      <w:sz w:val="32"/>
      <w:szCs w:val="22"/>
    </w:rPr>
  </w:style>
  <w:style w:type="character" w:customStyle="1" w:styleId="TitleChar">
    <w:name w:val="Title Char"/>
    <w:basedOn w:val="DefaultParagraphFont"/>
    <w:link w:val="Title"/>
    <w:uiPriority w:val="10"/>
    <w:rsid w:val="00AC5BE2"/>
    <w:rPr>
      <w:rFonts w:eastAsiaTheme="minorHAnsi"/>
      <w:b/>
      <w:sz w:val="32"/>
      <w:szCs w:val="22"/>
    </w:rPr>
  </w:style>
  <w:style w:type="character" w:styleId="CommentReference">
    <w:name w:val="annotation reference"/>
    <w:basedOn w:val="DefaultParagraphFont"/>
    <w:uiPriority w:val="99"/>
    <w:semiHidden/>
    <w:unhideWhenUsed/>
    <w:rsid w:val="007B1D1D"/>
    <w:rPr>
      <w:sz w:val="16"/>
      <w:szCs w:val="16"/>
    </w:rPr>
  </w:style>
  <w:style w:type="paragraph" w:styleId="CommentText">
    <w:name w:val="annotation text"/>
    <w:basedOn w:val="Normal"/>
    <w:link w:val="CommentTextChar"/>
    <w:uiPriority w:val="99"/>
    <w:semiHidden/>
    <w:unhideWhenUsed/>
    <w:rsid w:val="007B1D1D"/>
    <w:rPr>
      <w:sz w:val="20"/>
      <w:szCs w:val="20"/>
    </w:rPr>
  </w:style>
  <w:style w:type="character" w:customStyle="1" w:styleId="CommentTextChar">
    <w:name w:val="Comment Text Char"/>
    <w:basedOn w:val="DefaultParagraphFont"/>
    <w:link w:val="CommentText"/>
    <w:uiPriority w:val="99"/>
    <w:semiHidden/>
    <w:rsid w:val="007B1D1D"/>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2838A2"/>
    <w:rPr>
      <w:b/>
      <w:bCs/>
    </w:rPr>
  </w:style>
  <w:style w:type="character" w:customStyle="1" w:styleId="CommentSubjectChar">
    <w:name w:val="Comment Subject Char"/>
    <w:basedOn w:val="CommentTextChar"/>
    <w:link w:val="CommentSubject"/>
    <w:uiPriority w:val="99"/>
    <w:semiHidden/>
    <w:rsid w:val="002838A2"/>
    <w:rPr>
      <w:rFonts w:eastAsiaTheme="minorHAnsi"/>
      <w:b/>
      <w:bCs/>
      <w:sz w:val="20"/>
      <w:szCs w:val="20"/>
    </w:rPr>
  </w:style>
  <w:style w:type="character" w:customStyle="1" w:styleId="UnresolvedMention">
    <w:name w:val="Unresolved Mention"/>
    <w:basedOn w:val="DefaultParagraphFont"/>
    <w:uiPriority w:val="99"/>
    <w:semiHidden/>
    <w:unhideWhenUsed/>
    <w:rsid w:val="00F958C2"/>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paragraph" w:styleId="NormalWeb">
    <w:name w:val="Normal (Web)"/>
    <w:basedOn w:val="Normal"/>
    <w:uiPriority w:val="99"/>
    <w:unhideWhenUsed/>
    <w:rsid w:val="00CB10B1"/>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649068">
      <w:bodyDiv w:val="1"/>
      <w:marLeft w:val="0"/>
      <w:marRight w:val="0"/>
      <w:marTop w:val="0"/>
      <w:marBottom w:val="0"/>
      <w:divBdr>
        <w:top w:val="none" w:sz="0" w:space="0" w:color="auto"/>
        <w:left w:val="none" w:sz="0" w:space="0" w:color="auto"/>
        <w:bottom w:val="none" w:sz="0" w:space="0" w:color="auto"/>
        <w:right w:val="none" w:sz="0" w:space="0" w:color="auto"/>
      </w:divBdr>
    </w:div>
    <w:div w:id="228349935">
      <w:bodyDiv w:val="1"/>
      <w:marLeft w:val="0"/>
      <w:marRight w:val="0"/>
      <w:marTop w:val="0"/>
      <w:marBottom w:val="0"/>
      <w:divBdr>
        <w:top w:val="none" w:sz="0" w:space="0" w:color="auto"/>
        <w:left w:val="none" w:sz="0" w:space="0" w:color="auto"/>
        <w:bottom w:val="none" w:sz="0" w:space="0" w:color="auto"/>
        <w:right w:val="none" w:sz="0" w:space="0" w:color="auto"/>
      </w:divBdr>
      <w:divsChild>
        <w:div w:id="135534380">
          <w:marLeft w:val="-108"/>
          <w:marRight w:val="0"/>
          <w:marTop w:val="0"/>
          <w:marBottom w:val="0"/>
          <w:divBdr>
            <w:top w:val="none" w:sz="0" w:space="0" w:color="auto"/>
            <w:left w:val="none" w:sz="0" w:space="0" w:color="auto"/>
            <w:bottom w:val="none" w:sz="0" w:space="0" w:color="auto"/>
            <w:right w:val="none" w:sz="0" w:space="0" w:color="auto"/>
          </w:divBdr>
        </w:div>
      </w:divsChild>
    </w:div>
    <w:div w:id="360935363">
      <w:bodyDiv w:val="1"/>
      <w:marLeft w:val="0"/>
      <w:marRight w:val="0"/>
      <w:marTop w:val="0"/>
      <w:marBottom w:val="0"/>
      <w:divBdr>
        <w:top w:val="none" w:sz="0" w:space="0" w:color="auto"/>
        <w:left w:val="none" w:sz="0" w:space="0" w:color="auto"/>
        <w:bottom w:val="none" w:sz="0" w:space="0" w:color="auto"/>
        <w:right w:val="none" w:sz="0" w:space="0" w:color="auto"/>
      </w:divBdr>
    </w:div>
    <w:div w:id="933519290">
      <w:bodyDiv w:val="1"/>
      <w:marLeft w:val="0"/>
      <w:marRight w:val="0"/>
      <w:marTop w:val="0"/>
      <w:marBottom w:val="0"/>
      <w:divBdr>
        <w:top w:val="none" w:sz="0" w:space="0" w:color="auto"/>
        <w:left w:val="none" w:sz="0" w:space="0" w:color="auto"/>
        <w:bottom w:val="none" w:sz="0" w:space="0" w:color="auto"/>
        <w:right w:val="none" w:sz="0" w:space="0" w:color="auto"/>
      </w:divBdr>
    </w:div>
    <w:div w:id="1180392833">
      <w:bodyDiv w:val="1"/>
      <w:marLeft w:val="0"/>
      <w:marRight w:val="0"/>
      <w:marTop w:val="0"/>
      <w:marBottom w:val="0"/>
      <w:divBdr>
        <w:top w:val="none" w:sz="0" w:space="0" w:color="auto"/>
        <w:left w:val="none" w:sz="0" w:space="0" w:color="auto"/>
        <w:bottom w:val="none" w:sz="0" w:space="0" w:color="auto"/>
        <w:right w:val="none" w:sz="0" w:space="0" w:color="auto"/>
      </w:divBdr>
    </w:div>
    <w:div w:id="1193421607">
      <w:bodyDiv w:val="1"/>
      <w:marLeft w:val="0"/>
      <w:marRight w:val="0"/>
      <w:marTop w:val="0"/>
      <w:marBottom w:val="0"/>
      <w:divBdr>
        <w:top w:val="none" w:sz="0" w:space="0" w:color="auto"/>
        <w:left w:val="none" w:sz="0" w:space="0" w:color="auto"/>
        <w:bottom w:val="none" w:sz="0" w:space="0" w:color="auto"/>
        <w:right w:val="none" w:sz="0" w:space="0" w:color="auto"/>
      </w:divBdr>
    </w:div>
    <w:div w:id="1949969207">
      <w:bodyDiv w:val="1"/>
      <w:marLeft w:val="0"/>
      <w:marRight w:val="0"/>
      <w:marTop w:val="0"/>
      <w:marBottom w:val="0"/>
      <w:divBdr>
        <w:top w:val="none" w:sz="0" w:space="0" w:color="auto"/>
        <w:left w:val="none" w:sz="0" w:space="0" w:color="auto"/>
        <w:bottom w:val="none" w:sz="0" w:space="0" w:color="auto"/>
        <w:right w:val="none" w:sz="0" w:space="0" w:color="auto"/>
      </w:divBdr>
    </w:div>
    <w:div w:id="20484072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platformer.news/" TargetMode="External"/><Relationship Id="rId18" Type="http://schemas.openxmlformats.org/officeDocument/2006/relationships/hyperlink" Target="https://www.blackboard.com/blackboard-accessibility-commitment" TargetMode="External"/><Relationship Id="rId26" Type="http://schemas.openxmlformats.org/officeDocument/2006/relationships/hyperlink" Target="https://provost.gwu.edu/policies-procedures-and-guidelines" TargetMode="External"/><Relationship Id="rId39" Type="http://schemas.openxmlformats.org/officeDocument/2006/relationships/hyperlink" Target="https://safety.gwu.edu/stay-informed" TargetMode="External"/><Relationship Id="rId3" Type="http://schemas.openxmlformats.org/officeDocument/2006/relationships/styles" Target="styles.xml"/><Relationship Id="rId21" Type="http://schemas.openxmlformats.org/officeDocument/2006/relationships/hyperlink" Target="https://vimeo.com/blog/post/accessibility-updates-to-the-vimeo-player/" TargetMode="External"/><Relationship Id="rId34" Type="http://schemas.openxmlformats.org/officeDocument/2006/relationships/hyperlink" Target="https://writingcenter.gwu.edu/contact-us-0" TargetMode="External"/><Relationship Id="rId42" Type="http://schemas.microsoft.com/office/2011/relationships/people" Target="people.xml"/><Relationship Id="rId7" Type="http://schemas.openxmlformats.org/officeDocument/2006/relationships/endnotes" Target="endnotes.xml"/><Relationship Id="rId12" Type="http://schemas.microsoft.com/office/2011/relationships/commentsExtended" Target="commentsExtended.xml"/><Relationship Id="rId17" Type="http://schemas.openxmlformats.org/officeDocument/2006/relationships/hyperlink" Target="https://it.gwu.edu/support" TargetMode="External"/><Relationship Id="rId25" Type="http://schemas.openxmlformats.org/officeDocument/2006/relationships/hyperlink" Target="https://disabilitysupport.gwu.edu/" TargetMode="External"/><Relationship Id="rId33" Type="http://schemas.openxmlformats.org/officeDocument/2006/relationships/hyperlink" Target="https://gwu.mywconline.com/" TargetMode="External"/><Relationship Id="rId38" Type="http://schemas.openxmlformats.org/officeDocument/2006/relationships/hyperlink" Target="https://www.youtube.com/watch?v=CpBT6tAa0dY&amp;feature=youtu.be" TargetMode="External"/><Relationship Id="rId2" Type="http://schemas.openxmlformats.org/officeDocument/2006/relationships/numbering" Target="numbering.xml"/><Relationship Id="rId16" Type="http://schemas.openxmlformats.org/officeDocument/2006/relationships/hyperlink" Target="https://online.gwu.edu/technical-requirements-and-support" TargetMode="External"/><Relationship Id="rId20" Type="http://schemas.openxmlformats.org/officeDocument/2006/relationships/hyperlink" Target="https://www.adobe.com/accessibility.html" TargetMode="External"/><Relationship Id="rId29" Type="http://schemas.openxmlformats.org/officeDocument/2006/relationships/hyperlink" Target="https://disabilitysupport.gwu.edu/"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24" Type="http://schemas.openxmlformats.org/officeDocument/2006/relationships/hyperlink" Target="https://help.webex.com/en-us/84har3/Cisco-Webex-Meetings-and-Cisco-Webex-Events-Accessibility-Features" TargetMode="External"/><Relationship Id="rId32" Type="http://schemas.openxmlformats.org/officeDocument/2006/relationships/hyperlink" Target="https://healthcenter.gwu.edu/counseling-and-psychological-services%20" TargetMode="External"/><Relationship Id="rId37" Type="http://schemas.openxmlformats.org/officeDocument/2006/relationships/hyperlink" Target="https://safety.gwu.edu/emergency-response-handbook" TargetMode="External"/><Relationship Id="rId40" Type="http://schemas.openxmlformats.org/officeDocument/2006/relationships/header" Target="header1.xml"/><Relationship Id="rId45"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hyperlink" Target="https://it.gwu.edu/blackboard" TargetMode="External"/><Relationship Id="rId23" Type="http://schemas.openxmlformats.org/officeDocument/2006/relationships/hyperlink" Target="https://voicethread.com/about/features/accessibility/" TargetMode="External"/><Relationship Id="rId28" Type="http://schemas.openxmlformats.org/officeDocument/2006/relationships/hyperlink" Target="mailto:rights@gwu.edu" TargetMode="External"/><Relationship Id="rId36" Type="http://schemas.openxmlformats.org/officeDocument/2006/relationships/hyperlink" Target="http://www.go.gwu.edu/ask" TargetMode="External"/><Relationship Id="rId10" Type="http://schemas.openxmlformats.org/officeDocument/2006/relationships/hyperlink" Target="mailto:sfarrand@gwu.edu" TargetMode="External"/><Relationship Id="rId19" Type="http://schemas.openxmlformats.org/officeDocument/2006/relationships/hyperlink" Target="https://www.microsoft.com/en-us/accessibility" TargetMode="External"/><Relationship Id="rId31" Type="http://schemas.openxmlformats.org/officeDocument/2006/relationships/hyperlink" Target="https://disabilitysupport.gwu.edu/" TargetMode="External"/><Relationship Id="rId44"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mailto:lparnell@gwu.edu" TargetMode="External"/><Relationship Id="rId14" Type="http://schemas.openxmlformats.org/officeDocument/2006/relationships/hyperlink" Target="https://blackboard.gwu.edu/" TargetMode="External"/><Relationship Id="rId22" Type="http://schemas.openxmlformats.org/officeDocument/2006/relationships/hyperlink" Target="https://support.google.com/youtube/answer/189278?hl=en" TargetMode="External"/><Relationship Id="rId27" Type="http://schemas.openxmlformats.org/officeDocument/2006/relationships/hyperlink" Target="https://studentconduct.gwu.edu/academic-integrity" TargetMode="External"/><Relationship Id="rId30" Type="http://schemas.openxmlformats.org/officeDocument/2006/relationships/hyperlink" Target="https://provost.gwu.edu/policies-procedures-and-guidelines" TargetMode="External"/><Relationship Id="rId35" Type="http://schemas.openxmlformats.org/officeDocument/2006/relationships/hyperlink" Target="https://library.gwu.edu/"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UowvbJACduVIi2YTCcPdQUr1RUQ==">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3286</Words>
  <Characters>18734</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 Prostko</dc:creator>
  <cp:lastModifiedBy>Vasisko, Laura</cp:lastModifiedBy>
  <cp:revision>2</cp:revision>
  <dcterms:created xsi:type="dcterms:W3CDTF">2022-01-06T15:41:00Z</dcterms:created>
  <dcterms:modified xsi:type="dcterms:W3CDTF">2022-01-06T15:41:00Z</dcterms:modified>
</cp:coreProperties>
</file>