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5D4F4" w14:textId="77777777" w:rsidR="00DC04C0" w:rsidRDefault="0002197E" w:rsidP="0063575F">
      <w:pPr>
        <w:spacing w:after="0" w:line="240" w:lineRule="auto"/>
        <w:rPr>
          <w:b/>
        </w:rPr>
      </w:pPr>
      <w:bookmarkStart w:id="0" w:name="_GoBack"/>
      <w:bookmarkEnd w:id="0"/>
      <w:r>
        <w:rPr>
          <w:noProof/>
        </w:rPr>
        <w:drawing>
          <wp:anchor distT="0" distB="0" distL="114300" distR="114300" simplePos="0" relativeHeight="251658752" behindDoc="0" locked="0" layoutInCell="1" allowOverlap="1" wp14:anchorId="49349C76" wp14:editId="0263383B">
            <wp:simplePos x="0" y="0"/>
            <wp:positionH relativeFrom="column">
              <wp:posOffset>-311150</wp:posOffset>
            </wp:positionH>
            <wp:positionV relativeFrom="paragraph">
              <wp:posOffset>581660</wp:posOffset>
            </wp:positionV>
            <wp:extent cx="3005455" cy="977900"/>
            <wp:effectExtent l="0" t="0" r="4445" b="0"/>
            <wp:wrapSquare wrapText="bothSides"/>
            <wp:docPr id="1" name="Picture 1" descr="GSPM Wordmark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M Wordmark_Full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45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DC04C0" w14:paraId="64599481" w14:textId="77777777" w:rsidTr="004263F7">
        <w:tc>
          <w:tcPr>
            <w:tcW w:w="4590" w:type="dxa"/>
          </w:tcPr>
          <w:p w14:paraId="7FE737EE" w14:textId="7897931F" w:rsidR="00DC04C0" w:rsidRDefault="00EA1371" w:rsidP="00132AF8">
            <w:pPr>
              <w:rPr>
                <w:b/>
              </w:rPr>
            </w:pPr>
            <w:r w:rsidRPr="00EA1371">
              <w:rPr>
                <w:b/>
              </w:rPr>
              <w:t>Strategic Media Relations in the Digital Worl</w:t>
            </w:r>
            <w:r>
              <w:rPr>
                <w:b/>
              </w:rPr>
              <w:t>d</w:t>
            </w:r>
          </w:p>
        </w:tc>
      </w:tr>
      <w:tr w:rsidR="00DC04C0" w14:paraId="16652822" w14:textId="77777777" w:rsidTr="004263F7">
        <w:tc>
          <w:tcPr>
            <w:tcW w:w="4590" w:type="dxa"/>
          </w:tcPr>
          <w:p w14:paraId="5BA2FA32" w14:textId="353A5457" w:rsidR="00DC04C0" w:rsidRDefault="00CE2159" w:rsidP="00DB0B51">
            <w:pPr>
              <w:rPr>
                <w:b/>
              </w:rPr>
            </w:pPr>
            <w:r>
              <w:rPr>
                <w:b/>
              </w:rPr>
              <w:t>Spring 2022</w:t>
            </w:r>
          </w:p>
        </w:tc>
      </w:tr>
      <w:tr w:rsidR="00830DB7" w14:paraId="3223ED65" w14:textId="77777777" w:rsidTr="004263F7">
        <w:tc>
          <w:tcPr>
            <w:tcW w:w="4590" w:type="dxa"/>
          </w:tcPr>
          <w:p w14:paraId="41C15D45" w14:textId="4E8B8988" w:rsidR="00830DB7" w:rsidRPr="00830DB7" w:rsidRDefault="00830DB7" w:rsidP="00DB0B51"/>
        </w:tc>
      </w:tr>
      <w:tr w:rsidR="00DC04C0" w14:paraId="4FBCF84A" w14:textId="77777777" w:rsidTr="004263F7">
        <w:tc>
          <w:tcPr>
            <w:tcW w:w="4590" w:type="dxa"/>
          </w:tcPr>
          <w:p w14:paraId="2757008D" w14:textId="77777777" w:rsidR="00DC04C0" w:rsidRDefault="00DC04C0" w:rsidP="00DB0B51">
            <w:pPr>
              <w:rPr>
                <w:b/>
              </w:rPr>
            </w:pPr>
          </w:p>
        </w:tc>
      </w:tr>
      <w:tr w:rsidR="00014CE7" w:rsidRPr="00DC04C0" w14:paraId="27532E7C" w14:textId="77777777" w:rsidTr="004263F7">
        <w:tc>
          <w:tcPr>
            <w:tcW w:w="4590" w:type="dxa"/>
          </w:tcPr>
          <w:p w14:paraId="1F8E0B46" w14:textId="77777777" w:rsidR="00DC04C0" w:rsidRDefault="00DC04C0" w:rsidP="00DB0B51">
            <w:pPr>
              <w:rPr>
                <w:b/>
              </w:rPr>
            </w:pPr>
            <w:r>
              <w:rPr>
                <w:b/>
              </w:rPr>
              <w:t>Course Name</w:t>
            </w:r>
          </w:p>
        </w:tc>
      </w:tr>
      <w:tr w:rsidR="00014CE7" w:rsidRPr="00DC04C0" w14:paraId="3761961C" w14:textId="77777777" w:rsidTr="004263F7">
        <w:tc>
          <w:tcPr>
            <w:tcW w:w="4590" w:type="dxa"/>
          </w:tcPr>
          <w:p w14:paraId="3D2B0B69" w14:textId="6C57D424" w:rsidR="00DC04C0" w:rsidRPr="00DC04C0" w:rsidRDefault="00CE2159" w:rsidP="00DB0B51">
            <w:r>
              <w:t>6204</w:t>
            </w:r>
          </w:p>
        </w:tc>
      </w:tr>
      <w:tr w:rsidR="00DC04C0" w:rsidRPr="00DC04C0" w14:paraId="6694C717" w14:textId="77777777" w:rsidTr="004263F7">
        <w:tc>
          <w:tcPr>
            <w:tcW w:w="4590" w:type="dxa"/>
          </w:tcPr>
          <w:p w14:paraId="35C87748" w14:textId="4423A099" w:rsidR="00DC04C0" w:rsidRPr="00DC04C0" w:rsidRDefault="00CE2159" w:rsidP="00DB0B51">
            <w:r>
              <w:t>3 Credits</w:t>
            </w:r>
          </w:p>
        </w:tc>
      </w:tr>
      <w:tr w:rsidR="00DC04C0" w:rsidRPr="00DC04C0" w14:paraId="3ADCF2F8" w14:textId="77777777" w:rsidTr="004263F7">
        <w:tc>
          <w:tcPr>
            <w:tcW w:w="4590" w:type="dxa"/>
          </w:tcPr>
          <w:p w14:paraId="74A6B790" w14:textId="77777777" w:rsidR="00DC04C0" w:rsidRPr="00DC04C0" w:rsidRDefault="00DC04C0" w:rsidP="00DB0B51"/>
        </w:tc>
      </w:tr>
      <w:tr w:rsidR="007A4459" w:rsidRPr="00DC04C0" w14:paraId="4A9056EA" w14:textId="77777777" w:rsidTr="004263F7">
        <w:tc>
          <w:tcPr>
            <w:tcW w:w="4590" w:type="dxa"/>
          </w:tcPr>
          <w:p w14:paraId="4961DE0C" w14:textId="43DBF62E" w:rsidR="007A4459" w:rsidRPr="007938DE" w:rsidRDefault="007A4459" w:rsidP="007A4459">
            <w:pPr>
              <w:rPr>
                <w:b/>
                <w:bCs/>
              </w:rPr>
            </w:pPr>
            <w:r w:rsidRPr="007938DE">
              <w:rPr>
                <w:b/>
                <w:bCs/>
              </w:rPr>
              <w:t>Arlington Graduate Center</w:t>
            </w:r>
          </w:p>
        </w:tc>
      </w:tr>
      <w:tr w:rsidR="007A4459" w:rsidRPr="00DC04C0" w14:paraId="5BC42E48" w14:textId="77777777" w:rsidTr="004263F7">
        <w:tc>
          <w:tcPr>
            <w:tcW w:w="4590" w:type="dxa"/>
          </w:tcPr>
          <w:p w14:paraId="62562E56" w14:textId="77777777" w:rsidR="007A4459" w:rsidRPr="007938DE" w:rsidRDefault="007A4459" w:rsidP="007A4459">
            <w:pPr>
              <w:rPr>
                <w:b/>
                <w:bCs/>
              </w:rPr>
            </w:pPr>
            <w:r w:rsidRPr="007938DE">
              <w:rPr>
                <w:b/>
                <w:bCs/>
              </w:rPr>
              <w:t>950 Glebe Road</w:t>
            </w:r>
          </w:p>
          <w:p w14:paraId="1E631FB5" w14:textId="4C6C4499" w:rsidR="007A4459" w:rsidRPr="007938DE" w:rsidRDefault="007A4459" w:rsidP="007A4459">
            <w:pPr>
              <w:rPr>
                <w:b/>
                <w:bCs/>
              </w:rPr>
            </w:pPr>
            <w:r w:rsidRPr="007938DE">
              <w:rPr>
                <w:b/>
                <w:bCs/>
              </w:rPr>
              <w:t>Thursdays (6-8PM)</w:t>
            </w:r>
          </w:p>
        </w:tc>
      </w:tr>
    </w:tbl>
    <w:p w14:paraId="10305D98" w14:textId="77777777" w:rsidR="007C320D" w:rsidRPr="007C320D" w:rsidRDefault="007C320D" w:rsidP="0063575F">
      <w:pPr>
        <w:spacing w:after="0" w:line="240" w:lineRule="auto"/>
        <w:rPr>
          <w:b/>
        </w:rPr>
      </w:pPr>
    </w:p>
    <w:p w14:paraId="2A83571A" w14:textId="77777777" w:rsidR="007C320D" w:rsidRPr="007C320D" w:rsidRDefault="007C320D" w:rsidP="0063575F">
      <w:pPr>
        <w:spacing w:after="0" w:line="240" w:lineRule="auto"/>
        <w:rPr>
          <w:b/>
          <w:u w:val="single"/>
        </w:rPr>
      </w:pPr>
      <w:r w:rsidRPr="007C320D">
        <w:rPr>
          <w:b/>
          <w:u w:val="single"/>
        </w:rPr>
        <w:t>BASIC INFORMATION AND RESOURCES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BB153D8" w14:textId="77777777" w:rsidR="000D556E" w:rsidRDefault="000D556E" w:rsidP="0063575F">
      <w:pPr>
        <w:spacing w:after="0" w:line="240" w:lineRule="auto"/>
        <w:rPr>
          <w:b/>
        </w:rPr>
      </w:pPr>
    </w:p>
    <w:p w14:paraId="2CEA3F51" w14:textId="77777777" w:rsidR="001154A5" w:rsidRDefault="001154A5" w:rsidP="0063575F">
      <w:pPr>
        <w:spacing w:after="0" w:line="240" w:lineRule="auto"/>
        <w:rPr>
          <w:b/>
        </w:rPr>
      </w:pPr>
      <w:r>
        <w:rPr>
          <w:b/>
        </w:rPr>
        <w:t>Instructor</w:t>
      </w:r>
    </w:p>
    <w:p w14:paraId="318BC298" w14:textId="11048050" w:rsidR="001154A5" w:rsidRPr="008765C4" w:rsidRDefault="00CE2159" w:rsidP="0063575F">
      <w:pPr>
        <w:spacing w:after="0" w:line="240" w:lineRule="auto"/>
        <w:rPr>
          <w:sz w:val="28"/>
          <w:szCs w:val="28"/>
        </w:rPr>
      </w:pPr>
      <w:r w:rsidRPr="008765C4">
        <w:rPr>
          <w:sz w:val="28"/>
          <w:szCs w:val="28"/>
        </w:rPr>
        <w:t>Colin Campbell, PhD</w:t>
      </w:r>
    </w:p>
    <w:p w14:paraId="59B51596" w14:textId="77777777" w:rsidR="001154A5" w:rsidRDefault="001154A5" w:rsidP="0063575F">
      <w:pPr>
        <w:spacing w:after="0" w:line="240" w:lineRule="auto"/>
      </w:pPr>
    </w:p>
    <w:p w14:paraId="130A0991" w14:textId="77777777" w:rsidR="001154A5" w:rsidRDefault="001154A5" w:rsidP="0063575F">
      <w:pPr>
        <w:spacing w:after="0" w:line="240" w:lineRule="auto"/>
        <w:rPr>
          <w:b/>
        </w:rPr>
      </w:pPr>
      <w:r>
        <w:rPr>
          <w:b/>
        </w:rPr>
        <w:t>Contact Information</w:t>
      </w:r>
    </w:p>
    <w:p w14:paraId="031DACA3" w14:textId="6BEE2E8D" w:rsidR="001154A5" w:rsidRDefault="001154A5" w:rsidP="0063575F">
      <w:pPr>
        <w:spacing w:after="0" w:line="240" w:lineRule="auto"/>
      </w:pPr>
      <w:r>
        <w:t xml:space="preserve">Phone Number: </w:t>
      </w:r>
      <w:r w:rsidR="00CE2159">
        <w:t>202.596.5737</w:t>
      </w:r>
    </w:p>
    <w:p w14:paraId="24749C18" w14:textId="73E1FBAB" w:rsidR="001154A5" w:rsidRDefault="001154A5" w:rsidP="0063575F">
      <w:pPr>
        <w:spacing w:after="0" w:line="240" w:lineRule="auto"/>
      </w:pPr>
      <w:r>
        <w:t>Email Address:</w:t>
      </w:r>
      <w:r w:rsidR="00CE2159">
        <w:t xml:space="preserve"> colincampbellphd@gmail.com</w:t>
      </w:r>
    </w:p>
    <w:p w14:paraId="28950503" w14:textId="77777777" w:rsidR="001154A5" w:rsidRDefault="001154A5" w:rsidP="0063575F">
      <w:pPr>
        <w:spacing w:after="0" w:line="240" w:lineRule="auto"/>
      </w:pPr>
    </w:p>
    <w:p w14:paraId="77EE08B9" w14:textId="77777777" w:rsidR="001154A5" w:rsidRDefault="000D556E" w:rsidP="0063575F">
      <w:pPr>
        <w:spacing w:after="0" w:line="240" w:lineRule="auto"/>
        <w:rPr>
          <w:b/>
        </w:rPr>
      </w:pPr>
      <w:r>
        <w:rPr>
          <w:b/>
        </w:rPr>
        <w:t>Communication</w:t>
      </w:r>
    </w:p>
    <w:p w14:paraId="01D189BC" w14:textId="19AF3077" w:rsidR="001154A5" w:rsidRDefault="00CE2159" w:rsidP="0063575F">
      <w:pPr>
        <w:spacing w:after="0" w:line="240" w:lineRule="auto"/>
      </w:pPr>
      <w:r>
        <w:t>Appointments and communication are conducted by email unless it’s an urgent matter.</w:t>
      </w:r>
    </w:p>
    <w:p w14:paraId="5E9DB3C2" w14:textId="77777777" w:rsidR="00795B8A" w:rsidRDefault="00795B8A" w:rsidP="0063575F">
      <w:pPr>
        <w:spacing w:after="0" w:line="240" w:lineRule="auto"/>
      </w:pPr>
    </w:p>
    <w:p w14:paraId="6305F7BD" w14:textId="77777777" w:rsidR="00795B8A" w:rsidRDefault="00795B8A" w:rsidP="0063575F">
      <w:pPr>
        <w:spacing w:after="0" w:line="240" w:lineRule="auto"/>
        <w:rPr>
          <w:b/>
        </w:rPr>
      </w:pPr>
      <w:r>
        <w:rPr>
          <w:b/>
        </w:rPr>
        <w:t>Blackboard Site</w:t>
      </w:r>
    </w:p>
    <w:p w14:paraId="76FDEB78" w14:textId="77777777" w:rsidR="00795B8A" w:rsidRDefault="00795B8A" w:rsidP="0063575F">
      <w:pPr>
        <w:spacing w:after="0" w:line="240" w:lineRule="auto"/>
      </w:pPr>
      <w:r>
        <w:t>A Blackboard course site has been set up for this course</w:t>
      </w:r>
      <w:r w:rsidR="00F41AD2">
        <w:t xml:space="preserve"> and it</w:t>
      </w:r>
      <w:r>
        <w:t xml:space="preserve"> will be the primary venue for classroom communications between the instructors and the students. Students can access the course site at </w:t>
      </w:r>
      <w:r w:rsidR="009D3987" w:rsidRPr="009D3987">
        <w:t>https://blackboard.gwu.edu</w:t>
      </w:r>
      <w:r>
        <w:t xml:space="preserve">. Support for Blackboard </w:t>
      </w:r>
      <w:r w:rsidRPr="00795B8A">
        <w:t xml:space="preserve">is available at 202-994-4948 or </w:t>
      </w:r>
      <w:hyperlink r:id="rId8" w:tgtFrame="_blank" w:history="1">
        <w:r w:rsidRPr="00795B8A">
          <w:rPr>
            <w:rStyle w:val="Hyperlink"/>
            <w:color w:val="auto"/>
            <w:u w:val="none"/>
          </w:rPr>
          <w:t>helpdesk.gwu.edu</w:t>
        </w:r>
      </w:hyperlink>
      <w:r>
        <w:t>.</w:t>
      </w:r>
    </w:p>
    <w:p w14:paraId="063F4452" w14:textId="77777777" w:rsidR="00795B8A" w:rsidRPr="00795B8A" w:rsidRDefault="00795B8A" w:rsidP="0063575F">
      <w:pPr>
        <w:spacing w:after="0" w:line="240" w:lineRule="auto"/>
      </w:pPr>
    </w:p>
    <w:p w14:paraId="442CBCA7" w14:textId="77777777" w:rsidR="006A49E6" w:rsidRPr="006A49E6" w:rsidRDefault="006A49E6" w:rsidP="006A49E6">
      <w:pPr>
        <w:spacing w:after="0" w:line="240" w:lineRule="auto"/>
        <w:rPr>
          <w:b/>
        </w:rPr>
      </w:pPr>
      <w:r>
        <w:rPr>
          <w:b/>
        </w:rPr>
        <w:t>Academic Integrity</w:t>
      </w:r>
    </w:p>
    <w:p w14:paraId="034E3BB9" w14:textId="77777777" w:rsidR="00750205" w:rsidRPr="00873E5D" w:rsidRDefault="006A49E6" w:rsidP="00750205">
      <w:pPr>
        <w:spacing w:after="0" w:line="240" w:lineRule="auto"/>
        <w:rPr>
          <w:b/>
        </w:rPr>
      </w:pPr>
      <w:r w:rsidRPr="006A49E6">
        <w:t xml:space="preserve">All members of the university community are expected to exhibit honesty and competence in their academic work. Students have a special responsibility to acquaint themselves with, and make use of, all proper procedures for doing research, writing papers, and taking exams.  Members of the community will be presumed to be familiar with the proper academic procedures and will be held responsible for applying them.  Deliberate failure to act in accordance with such procedures will be considered academic dishonesty.  Academic dishonesty is defined as “cheating of any kind, including misrepresenting one’s own work, taking credit for the work of others without crediting them and without appropriate authorization, and the fabrication of information.”  Acts of academic dishonesty are a legal, moral, and intellectual offense against the community and will be prosecuted through the proper university channels.  The University Code of Academic Integrity can be found at </w:t>
      </w:r>
      <w:hyperlink r:id="rId9" w:history="1">
        <w:r w:rsidR="008A5D7E" w:rsidRPr="00873E5D">
          <w:rPr>
            <w:rStyle w:val="Hyperlink"/>
            <w:rFonts w:eastAsia="Times New Roman"/>
          </w:rPr>
          <w:t>http://studentconduct.gwu.edu/code-academic-integrity</w:t>
        </w:r>
      </w:hyperlink>
      <w:r w:rsidR="008A5D7E" w:rsidRPr="00873E5D">
        <w:rPr>
          <w:rFonts w:eastAsia="Times New Roman"/>
        </w:rPr>
        <w:t xml:space="preserve">. </w:t>
      </w:r>
    </w:p>
    <w:p w14:paraId="6B55CEA5" w14:textId="77777777" w:rsidR="00750205" w:rsidRPr="00873E5D" w:rsidRDefault="00750205" w:rsidP="00750205">
      <w:pPr>
        <w:spacing w:after="0" w:line="240" w:lineRule="auto"/>
        <w:rPr>
          <w:b/>
        </w:rPr>
      </w:pPr>
    </w:p>
    <w:p w14:paraId="55E570C0" w14:textId="77777777" w:rsidR="00750205" w:rsidRPr="00873E5D" w:rsidRDefault="00750205" w:rsidP="00750205">
      <w:pPr>
        <w:spacing w:after="0" w:line="240" w:lineRule="auto"/>
        <w:rPr>
          <w:b/>
        </w:rPr>
      </w:pPr>
      <w:r w:rsidRPr="00873E5D">
        <w:rPr>
          <w:b/>
        </w:rPr>
        <w:t>University Policy on Observance of Religious Holidays</w:t>
      </w:r>
    </w:p>
    <w:p w14:paraId="5E235A61" w14:textId="77777777" w:rsidR="00750205" w:rsidRPr="00873E5D" w:rsidRDefault="00750205" w:rsidP="00750205">
      <w:pPr>
        <w:pStyle w:val="ListParagraph"/>
        <w:numPr>
          <w:ilvl w:val="0"/>
          <w:numId w:val="11"/>
        </w:numPr>
      </w:pPr>
      <w:r w:rsidRPr="00873E5D">
        <w:t xml:space="preserve">Students should notify faculty during the first week of the semester of their intention to be absent from class on their day(s) of religious observance. </w:t>
      </w:r>
    </w:p>
    <w:p w14:paraId="0D4F12E8" w14:textId="77777777" w:rsidR="00750205" w:rsidRPr="00873E5D" w:rsidRDefault="00750205" w:rsidP="00750205">
      <w:pPr>
        <w:pStyle w:val="ListParagraph"/>
        <w:numPr>
          <w:ilvl w:val="0"/>
          <w:numId w:val="11"/>
        </w:numPr>
      </w:pPr>
      <w:r w:rsidRPr="00873E5D">
        <w:lastRenderedPageBreak/>
        <w:t xml:space="preserve">Faculty should extend to these students the courtesy of absence without penalty on such occasions, including permission to make up examinations. </w:t>
      </w:r>
    </w:p>
    <w:p w14:paraId="2D9515B0" w14:textId="77777777" w:rsidR="00830DB7" w:rsidRPr="00873E5D" w:rsidRDefault="00750205" w:rsidP="00750205">
      <w:pPr>
        <w:pStyle w:val="ListParagraph"/>
        <w:numPr>
          <w:ilvl w:val="0"/>
          <w:numId w:val="11"/>
        </w:numPr>
      </w:pPr>
      <w:r w:rsidRPr="00873E5D">
        <w:t>Faculty who intend to observe a religious holiday should arrange at the beginning of the semester to reschedule missed classes or to make other provisions for their course-related activities</w:t>
      </w:r>
    </w:p>
    <w:p w14:paraId="4B6DDEBF" w14:textId="77777777" w:rsidR="006A49E6" w:rsidRPr="00873E5D" w:rsidRDefault="006A49E6" w:rsidP="006A49E6">
      <w:pPr>
        <w:spacing w:after="0" w:line="240" w:lineRule="auto"/>
        <w:rPr>
          <w:b/>
        </w:rPr>
      </w:pPr>
      <w:r w:rsidRPr="00873E5D">
        <w:rPr>
          <w:b/>
        </w:rPr>
        <w:t>Support for Students with Disabilities</w:t>
      </w:r>
    </w:p>
    <w:p w14:paraId="51072F1C" w14:textId="77777777" w:rsidR="006A49E6" w:rsidRPr="00873E5D" w:rsidRDefault="006A49E6" w:rsidP="006A49E6">
      <w:pPr>
        <w:spacing w:after="0" w:line="240" w:lineRule="auto"/>
      </w:pPr>
      <w:r w:rsidRPr="00873E5D">
        <w:t xml:space="preserve">GW’s Disability Support Services (DSS) provides and coordinates accommodations and other services for students with a wide variety of disabilities, as well as those temporarily disabled by injury or illness.  Accommodations are available through DSS to facilitate academic access for students with disabilities.  </w:t>
      </w:r>
      <w:r w:rsidR="00A26657" w:rsidRPr="00873E5D">
        <w:t xml:space="preserve">Please notify your instructor if you require accommodations. </w:t>
      </w:r>
      <w:r w:rsidRPr="00873E5D">
        <w:t>Additional information i</w:t>
      </w:r>
      <w:r w:rsidR="004263F7" w:rsidRPr="00873E5D">
        <w:t xml:space="preserve">s available at </w:t>
      </w:r>
      <w:hyperlink r:id="rId10" w:history="1">
        <w:r w:rsidR="0078432B" w:rsidRPr="00873E5D">
          <w:rPr>
            <w:rStyle w:val="Hyperlink"/>
          </w:rPr>
          <w:t>https://disabilitysupport.gwu.edu/</w:t>
        </w:r>
      </w:hyperlink>
      <w:r w:rsidR="0078432B" w:rsidRPr="00873E5D">
        <w:t xml:space="preserve">. </w:t>
      </w:r>
    </w:p>
    <w:p w14:paraId="1BA72A54" w14:textId="77777777" w:rsidR="007C5A02" w:rsidRPr="00873E5D" w:rsidRDefault="007C5A02" w:rsidP="006A49E6">
      <w:pPr>
        <w:spacing w:after="0" w:line="240" w:lineRule="auto"/>
      </w:pPr>
    </w:p>
    <w:p w14:paraId="770F943B" w14:textId="77777777" w:rsidR="007C5A02" w:rsidRPr="00873E5D" w:rsidRDefault="007C5A02" w:rsidP="007C5A02">
      <w:pPr>
        <w:spacing w:after="0" w:line="240" w:lineRule="auto"/>
        <w:rPr>
          <w:b/>
        </w:rPr>
      </w:pPr>
      <w:r w:rsidRPr="00873E5D">
        <w:rPr>
          <w:b/>
        </w:rPr>
        <w:t>Title IX: Confidentiality and Responsible Employee Statement</w:t>
      </w:r>
      <w:r w:rsidRPr="00873E5D">
        <w:rPr>
          <w:b/>
        </w:rPr>
        <w:br/>
      </w:r>
      <w:r w:rsidRPr="00873E5D">
        <w:rPr>
          <w:rFonts w:cstheme="minorHAnsi"/>
        </w:rPr>
        <w:t>The George Washington University (GWU) and its faculty are committed to helping create a safe and open learning environment for all students. If you (or someone you know) have experienced any form of sexual misconduct, including sexual assault, dating or domestic violence, or stalking, know that help and support are available. GWU strongly encourages all members of the community to take action, seek support and report incidents of sexual misconduct to the Title IX Office. Please be aware that under Title IX of the Education Amendments of 1972, faculty members are required to disclose information about such misconduct to the Title IX Office.</w:t>
      </w:r>
      <w:r w:rsidRPr="00873E5D">
        <w:rPr>
          <w:rFonts w:cstheme="minorHAnsi"/>
        </w:rPr>
        <w:br/>
      </w:r>
    </w:p>
    <w:p w14:paraId="2BB692B9" w14:textId="77777777" w:rsidR="007C5A02" w:rsidRPr="00873E5D" w:rsidRDefault="007C5A02" w:rsidP="006A49E6">
      <w:pPr>
        <w:spacing w:after="0" w:line="240" w:lineRule="auto"/>
        <w:rPr>
          <w:rFonts w:cstheme="minorHAnsi"/>
        </w:rPr>
      </w:pPr>
      <w:r w:rsidRPr="00873E5D">
        <w:rPr>
          <w:rFonts w:cstheme="minorHAnsi"/>
        </w:rPr>
        <w:t>If you wish to speak to a confidential employee who does not have this reporting responsibility, you can contact Mental Health Services through Colonial Health (</w:t>
      </w:r>
      <w:r w:rsidRPr="00873E5D">
        <w:rPr>
          <w:rFonts w:cstheme="minorHAnsi"/>
          <w:shd w:val="clear" w:color="auto" w:fill="FFFFFF"/>
        </w:rPr>
        <w:t>counselors are available 24/7 at 202-994-5300 or you can make an appointment to see a counselor in person.</w:t>
      </w:r>
      <w:r w:rsidRPr="00873E5D">
        <w:rPr>
          <w:rFonts w:cstheme="minorHAnsi"/>
        </w:rPr>
        <w:t xml:space="preserve">). For more information about reporting options and resources at GWU and the community, please visit </w:t>
      </w:r>
      <w:hyperlink r:id="rId11" w:history="1">
        <w:r w:rsidRPr="00873E5D">
          <w:rPr>
            <w:rStyle w:val="Hyperlink"/>
            <w:rFonts w:cstheme="minorHAnsi"/>
          </w:rPr>
          <w:t>https://haven.gwu.edu/</w:t>
        </w:r>
      </w:hyperlink>
      <w:r w:rsidRPr="00873E5D">
        <w:rPr>
          <w:rFonts w:cstheme="minorHAnsi"/>
        </w:rPr>
        <w:t xml:space="preserve">. </w:t>
      </w:r>
    </w:p>
    <w:p w14:paraId="16277D48" w14:textId="77777777" w:rsidR="00014CE7" w:rsidRPr="00873E5D" w:rsidRDefault="00014CE7" w:rsidP="006A49E6">
      <w:pPr>
        <w:spacing w:after="0" w:line="240" w:lineRule="auto"/>
        <w:rPr>
          <w:rFonts w:cstheme="minorHAnsi"/>
        </w:rPr>
      </w:pPr>
    </w:p>
    <w:p w14:paraId="03FDDDDF" w14:textId="77777777" w:rsidR="00014CE7" w:rsidRPr="00873E5D" w:rsidRDefault="00014CE7" w:rsidP="00014CE7">
      <w:pPr>
        <w:pStyle w:val="Default"/>
        <w:rPr>
          <w:rFonts w:asciiTheme="minorHAnsi" w:hAnsiTheme="minorHAnsi" w:cstheme="minorHAnsi"/>
          <w:sz w:val="22"/>
          <w:szCs w:val="22"/>
        </w:rPr>
      </w:pPr>
      <w:r w:rsidRPr="00873E5D">
        <w:rPr>
          <w:rFonts w:asciiTheme="minorHAnsi" w:hAnsiTheme="minorHAnsi" w:cstheme="minorHAnsi"/>
          <w:b/>
          <w:bCs/>
          <w:sz w:val="22"/>
          <w:szCs w:val="22"/>
        </w:rPr>
        <w:t xml:space="preserve">Attendance Policy </w:t>
      </w:r>
    </w:p>
    <w:p w14:paraId="3D3555A8" w14:textId="05F61BF2" w:rsidR="00014CE7" w:rsidRPr="00873E5D" w:rsidRDefault="00D257FA" w:rsidP="00014CE7">
      <w:pPr>
        <w:spacing w:after="0" w:line="240" w:lineRule="auto"/>
      </w:pPr>
      <w:r>
        <w:t>Students are expected to attend classes at all times</w:t>
      </w:r>
      <w:r w:rsidR="00014CE7" w:rsidRPr="00873E5D">
        <w:t>.</w:t>
      </w:r>
      <w:r>
        <w:t xml:space="preserve"> Student will be allowed one excused absence before it reduces the final grade. Full attendance (camera on) will be expected during an online class. Failure to have the camera on and have an in-person presence will impact class participation and final grades.</w:t>
      </w:r>
    </w:p>
    <w:p w14:paraId="4223D6DD" w14:textId="77777777" w:rsidR="00213E12" w:rsidRPr="00873E5D" w:rsidRDefault="00213E12" w:rsidP="00014CE7">
      <w:pPr>
        <w:spacing w:after="0" w:line="240" w:lineRule="auto"/>
      </w:pPr>
    </w:p>
    <w:p w14:paraId="73F6A50A" w14:textId="77777777" w:rsidR="00213E12" w:rsidRPr="00873E5D" w:rsidRDefault="00213E12" w:rsidP="00213E12">
      <w:pPr>
        <w:pStyle w:val="Heading2"/>
        <w:spacing w:before="56"/>
        <w:ind w:left="0"/>
      </w:pPr>
      <w:r w:rsidRPr="00873E5D">
        <w:rPr>
          <w:spacing w:val="-2"/>
        </w:rPr>
        <w:t>O</w:t>
      </w:r>
      <w:r w:rsidRPr="00873E5D">
        <w:rPr>
          <w:spacing w:val="-1"/>
        </w:rPr>
        <w:t>u</w:t>
      </w:r>
      <w:r w:rsidRPr="00873E5D">
        <w:t>t</w:t>
      </w:r>
      <w:r w:rsidRPr="00873E5D">
        <w:rPr>
          <w:spacing w:val="-1"/>
        </w:rPr>
        <w:t>-</w:t>
      </w:r>
      <w:r w:rsidRPr="00873E5D">
        <w:rPr>
          <w:spacing w:val="-2"/>
        </w:rPr>
        <w:t>o</w:t>
      </w:r>
      <w:r w:rsidRPr="00873E5D">
        <w:rPr>
          <w:spacing w:val="-1"/>
        </w:rPr>
        <w:t>f-</w:t>
      </w:r>
      <w:r w:rsidRPr="00873E5D">
        <w:rPr>
          <w:spacing w:val="1"/>
        </w:rPr>
        <w:t>C</w:t>
      </w:r>
      <w:r w:rsidRPr="00873E5D">
        <w:t>l</w:t>
      </w:r>
      <w:r w:rsidRPr="00873E5D">
        <w:rPr>
          <w:spacing w:val="-1"/>
        </w:rPr>
        <w:t>a</w:t>
      </w:r>
      <w:r w:rsidRPr="00873E5D">
        <w:t>ss</w:t>
      </w:r>
      <w:r w:rsidRPr="00873E5D">
        <w:rPr>
          <w:spacing w:val="-2"/>
        </w:rPr>
        <w:t>/</w:t>
      </w:r>
      <w:r w:rsidRPr="00873E5D">
        <w:rPr>
          <w:spacing w:val="1"/>
        </w:rPr>
        <w:t xml:space="preserve"> </w:t>
      </w:r>
      <w:r w:rsidRPr="00873E5D">
        <w:t>I</w:t>
      </w:r>
      <w:r w:rsidRPr="00873E5D">
        <w:rPr>
          <w:spacing w:val="-1"/>
        </w:rPr>
        <w:t>ndependen</w:t>
      </w:r>
      <w:r w:rsidRPr="00873E5D">
        <w:t>t L</w:t>
      </w:r>
      <w:r w:rsidRPr="00873E5D">
        <w:rPr>
          <w:spacing w:val="-1"/>
        </w:rPr>
        <w:t>ea</w:t>
      </w:r>
      <w:r w:rsidRPr="00873E5D">
        <w:t>r</w:t>
      </w:r>
      <w:r w:rsidRPr="00873E5D">
        <w:rPr>
          <w:spacing w:val="-1"/>
        </w:rPr>
        <w:t>n</w:t>
      </w:r>
      <w:r w:rsidRPr="00873E5D">
        <w:rPr>
          <w:spacing w:val="1"/>
        </w:rPr>
        <w:t>i</w:t>
      </w:r>
      <w:r w:rsidRPr="00873E5D">
        <w:rPr>
          <w:spacing w:val="-1"/>
        </w:rPr>
        <w:t>n</w:t>
      </w:r>
      <w:r w:rsidRPr="00873E5D">
        <w:t>g</w:t>
      </w:r>
      <w:r w:rsidRPr="00873E5D">
        <w:rPr>
          <w:spacing w:val="1"/>
        </w:rPr>
        <w:t xml:space="preserve"> </w:t>
      </w:r>
      <w:r w:rsidRPr="00873E5D">
        <w:rPr>
          <w:spacing w:val="-1"/>
        </w:rPr>
        <w:t>Expectation</w:t>
      </w:r>
    </w:p>
    <w:p w14:paraId="582658C8" w14:textId="77777777" w:rsidR="00213E12" w:rsidRDefault="00213E12" w:rsidP="00213E12">
      <w:pPr>
        <w:spacing w:after="0" w:line="240" w:lineRule="auto"/>
      </w:pPr>
      <w:r w:rsidRPr="00873E5D">
        <w:t>Over the course of the semester, students will spend at least 2 hours (100 minutes) per week in class. Required reading for the class meetings and written response papers or projects are expected to take up, on average, 7 hours (350 minutes) per week. Over the course of the semester, students will spend 25 hours in instructional time and 87.5 hours preparing for class.</w:t>
      </w:r>
    </w:p>
    <w:p w14:paraId="5228DD14" w14:textId="77777777" w:rsidR="007C5A02" w:rsidRDefault="007C5A02" w:rsidP="00830DB7">
      <w:pPr>
        <w:pStyle w:val="Default"/>
        <w:rPr>
          <w:rFonts w:asciiTheme="minorHAnsi" w:hAnsiTheme="minorHAnsi" w:cstheme="minorHAnsi"/>
          <w:b/>
          <w:bCs/>
          <w:sz w:val="22"/>
          <w:szCs w:val="22"/>
        </w:rPr>
      </w:pPr>
    </w:p>
    <w:p w14:paraId="71105896" w14:textId="77777777" w:rsidR="00C432EC" w:rsidRDefault="00C432EC" w:rsidP="00830DB7">
      <w:pPr>
        <w:pStyle w:val="Default"/>
        <w:rPr>
          <w:rFonts w:asciiTheme="minorHAnsi" w:hAnsiTheme="minorHAnsi" w:cstheme="minorHAnsi"/>
          <w:b/>
          <w:bCs/>
          <w:sz w:val="22"/>
          <w:szCs w:val="22"/>
        </w:rPr>
      </w:pPr>
    </w:p>
    <w:p w14:paraId="371F8900" w14:textId="77777777" w:rsidR="00C432EC" w:rsidRDefault="00C432EC" w:rsidP="00830DB7">
      <w:pPr>
        <w:pStyle w:val="Default"/>
        <w:rPr>
          <w:rFonts w:asciiTheme="minorHAnsi" w:hAnsiTheme="minorHAnsi" w:cstheme="minorHAnsi"/>
          <w:b/>
          <w:bCs/>
          <w:sz w:val="22"/>
          <w:szCs w:val="22"/>
        </w:rPr>
      </w:pPr>
    </w:p>
    <w:p w14:paraId="1F56FFDF" w14:textId="77777777" w:rsidR="00C432EC" w:rsidRDefault="00C432EC" w:rsidP="00830DB7">
      <w:pPr>
        <w:pStyle w:val="Default"/>
        <w:rPr>
          <w:rFonts w:asciiTheme="minorHAnsi" w:hAnsiTheme="minorHAnsi" w:cstheme="minorHAnsi"/>
          <w:b/>
          <w:bCs/>
          <w:sz w:val="22"/>
          <w:szCs w:val="22"/>
        </w:rPr>
      </w:pPr>
    </w:p>
    <w:p w14:paraId="6E5AD6BD" w14:textId="77777777" w:rsidR="00C432EC" w:rsidRDefault="00C432EC" w:rsidP="00830DB7">
      <w:pPr>
        <w:pStyle w:val="Default"/>
        <w:rPr>
          <w:rFonts w:asciiTheme="minorHAnsi" w:hAnsiTheme="minorHAnsi" w:cstheme="minorHAnsi"/>
          <w:b/>
          <w:bCs/>
          <w:sz w:val="22"/>
          <w:szCs w:val="22"/>
        </w:rPr>
      </w:pPr>
    </w:p>
    <w:p w14:paraId="76E40BB0" w14:textId="77777777" w:rsidR="00C432EC" w:rsidRDefault="00C432EC" w:rsidP="00830DB7">
      <w:pPr>
        <w:pStyle w:val="Default"/>
        <w:rPr>
          <w:rFonts w:asciiTheme="minorHAnsi" w:hAnsiTheme="minorHAnsi" w:cstheme="minorHAnsi"/>
          <w:b/>
          <w:bCs/>
          <w:sz w:val="22"/>
          <w:szCs w:val="22"/>
        </w:rPr>
      </w:pPr>
    </w:p>
    <w:p w14:paraId="38397784" w14:textId="77777777" w:rsidR="00C432EC" w:rsidRDefault="00C432EC" w:rsidP="00830DB7">
      <w:pPr>
        <w:pStyle w:val="Default"/>
        <w:rPr>
          <w:rFonts w:asciiTheme="minorHAnsi" w:hAnsiTheme="minorHAnsi" w:cstheme="minorHAnsi"/>
          <w:b/>
          <w:bCs/>
          <w:sz w:val="22"/>
          <w:szCs w:val="22"/>
        </w:rPr>
      </w:pPr>
    </w:p>
    <w:p w14:paraId="289D4CA7" w14:textId="77777777" w:rsidR="00C432EC" w:rsidRDefault="00C432EC" w:rsidP="00830DB7">
      <w:pPr>
        <w:pStyle w:val="Default"/>
        <w:rPr>
          <w:rFonts w:asciiTheme="minorHAnsi" w:hAnsiTheme="minorHAnsi" w:cstheme="minorHAnsi"/>
          <w:b/>
          <w:bCs/>
          <w:sz w:val="22"/>
          <w:szCs w:val="22"/>
        </w:rPr>
      </w:pPr>
    </w:p>
    <w:p w14:paraId="4DDF4E7F" w14:textId="77777777" w:rsidR="00C432EC" w:rsidRDefault="00C432EC" w:rsidP="00830DB7">
      <w:pPr>
        <w:pStyle w:val="Default"/>
        <w:rPr>
          <w:rFonts w:asciiTheme="minorHAnsi" w:hAnsiTheme="minorHAnsi" w:cstheme="minorHAnsi"/>
          <w:b/>
          <w:bCs/>
          <w:sz w:val="22"/>
          <w:szCs w:val="22"/>
        </w:rPr>
      </w:pPr>
    </w:p>
    <w:p w14:paraId="04B61BBD" w14:textId="35926FFF" w:rsidR="00830DB7" w:rsidRPr="00014CE7" w:rsidRDefault="00830DB7" w:rsidP="00830DB7">
      <w:pPr>
        <w:pStyle w:val="Default"/>
        <w:rPr>
          <w:rFonts w:asciiTheme="minorHAnsi" w:hAnsiTheme="minorHAnsi" w:cstheme="minorHAnsi"/>
          <w:sz w:val="22"/>
          <w:szCs w:val="22"/>
        </w:rPr>
      </w:pPr>
      <w:r>
        <w:rPr>
          <w:rFonts w:asciiTheme="minorHAnsi" w:hAnsiTheme="minorHAnsi" w:cstheme="minorHAnsi"/>
          <w:b/>
          <w:bCs/>
          <w:sz w:val="22"/>
          <w:szCs w:val="22"/>
        </w:rPr>
        <w:lastRenderedPageBreak/>
        <w:t>Course Evaluation</w:t>
      </w:r>
    </w:p>
    <w:p w14:paraId="5952E279" w14:textId="77777777" w:rsidR="00830DB7" w:rsidRDefault="00830DB7" w:rsidP="00830DB7">
      <w:pPr>
        <w:spacing w:after="0" w:line="240" w:lineRule="auto"/>
      </w:pPr>
      <w:r>
        <w:t>At the end of the semester, students will be given the opportunity to evaluate the course through GW’s online course evaluation system. It is very important that you take the time to complete an evaluation. Students are also encouraged to provide feedback throughout the course of the semester by contacting any/all of the following:</w:t>
      </w:r>
    </w:p>
    <w:p w14:paraId="5BC71A5E" w14:textId="77777777" w:rsidR="00830DB7" w:rsidRDefault="00830DB7" w:rsidP="00830DB7">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750205" w14:paraId="3EFA2640" w14:textId="77777777" w:rsidTr="00750205">
        <w:tc>
          <w:tcPr>
            <w:tcW w:w="4788" w:type="dxa"/>
          </w:tcPr>
          <w:p w14:paraId="004B5CE6" w14:textId="77777777" w:rsidR="00750205" w:rsidRDefault="00750205" w:rsidP="00750205">
            <w:r>
              <w:t>Professor Lawrence Parnell</w:t>
            </w:r>
          </w:p>
          <w:p w14:paraId="66378160" w14:textId="77777777" w:rsidR="00750205" w:rsidRDefault="00750205" w:rsidP="00750205">
            <w:r>
              <w:t xml:space="preserve">Director, Strategic Public Relations Program </w:t>
            </w:r>
          </w:p>
          <w:p w14:paraId="7A6B24F4" w14:textId="77777777" w:rsidR="00750205" w:rsidRDefault="00AF2122" w:rsidP="00750205">
            <w:hyperlink r:id="rId12" w:history="1">
              <w:r w:rsidR="00750205" w:rsidRPr="00C65D66">
                <w:rPr>
                  <w:rStyle w:val="Hyperlink"/>
                </w:rPr>
                <w:t>lparnell@gwu.edu</w:t>
              </w:r>
            </w:hyperlink>
            <w:r w:rsidR="00750205">
              <w:t xml:space="preserve"> | 703-299-4150</w:t>
            </w:r>
          </w:p>
        </w:tc>
        <w:tc>
          <w:tcPr>
            <w:tcW w:w="5040" w:type="dxa"/>
          </w:tcPr>
          <w:p w14:paraId="7B758E23" w14:textId="77777777" w:rsidR="00F41AD2" w:rsidRDefault="00F41AD2" w:rsidP="00F41AD2">
            <w:r>
              <w:t>Suzanne Farrand</w:t>
            </w:r>
          </w:p>
          <w:p w14:paraId="67DACB53" w14:textId="77777777" w:rsidR="00F41AD2" w:rsidRDefault="00873E5D" w:rsidP="00F41AD2">
            <w:r>
              <w:t>Assistant Dean of Students, CPS</w:t>
            </w:r>
          </w:p>
          <w:p w14:paraId="4FB71DAC" w14:textId="77777777" w:rsidR="00750205" w:rsidRDefault="00AF2122" w:rsidP="00F41AD2">
            <w:hyperlink r:id="rId13" w:history="1">
              <w:r w:rsidR="00F41AD2" w:rsidRPr="00523310">
                <w:rPr>
                  <w:rStyle w:val="Hyperlink"/>
                </w:rPr>
                <w:t>sfarrand@gwu.edu</w:t>
              </w:r>
            </w:hyperlink>
            <w:r w:rsidR="00F41AD2">
              <w:t xml:space="preserve"> | 202-994-9309</w:t>
            </w:r>
            <w:r w:rsidR="00750205">
              <w:br/>
            </w:r>
          </w:p>
        </w:tc>
      </w:tr>
    </w:tbl>
    <w:p w14:paraId="1D9A4C21" w14:textId="77777777" w:rsidR="000D556E" w:rsidRDefault="000D556E" w:rsidP="009D3987">
      <w:pPr>
        <w:spacing w:after="0" w:line="240" w:lineRule="auto"/>
        <w:rPr>
          <w:b/>
          <w:u w:val="single"/>
        </w:rPr>
      </w:pPr>
    </w:p>
    <w:p w14:paraId="43675086" w14:textId="77777777" w:rsidR="007C320D" w:rsidRPr="007C320D" w:rsidRDefault="007C320D" w:rsidP="009D3987">
      <w:pPr>
        <w:spacing w:after="0" w:line="240" w:lineRule="auto"/>
        <w:rPr>
          <w:b/>
          <w:u w:val="single"/>
        </w:rPr>
      </w:pPr>
      <w:r w:rsidRPr="007C320D">
        <w:rPr>
          <w:b/>
          <w:u w:val="single"/>
        </w:rPr>
        <w:t>THE COURSE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D8909E8" w14:textId="77777777" w:rsidR="000D556E" w:rsidRDefault="000D556E" w:rsidP="009D3987">
      <w:pPr>
        <w:spacing w:after="0" w:line="240" w:lineRule="auto"/>
        <w:rPr>
          <w:b/>
        </w:rPr>
      </w:pPr>
    </w:p>
    <w:p w14:paraId="3D4DF255" w14:textId="77777777" w:rsidR="00D66C8D" w:rsidRDefault="00CE5B55" w:rsidP="009D3987">
      <w:pPr>
        <w:spacing w:after="0" w:line="240" w:lineRule="auto"/>
        <w:rPr>
          <w:b/>
        </w:rPr>
      </w:pPr>
      <w:r>
        <w:rPr>
          <w:b/>
        </w:rPr>
        <w:t xml:space="preserve">Strategic Public Relations </w:t>
      </w:r>
      <w:r w:rsidR="00F01493">
        <w:rPr>
          <w:b/>
        </w:rPr>
        <w:t>Program</w:t>
      </w:r>
      <w:r w:rsidR="00AB6100">
        <w:rPr>
          <w:b/>
        </w:rPr>
        <w:t xml:space="preserve"> Objectives</w:t>
      </w:r>
    </w:p>
    <w:p w14:paraId="725673D4" w14:textId="77777777" w:rsidR="00CE5B55" w:rsidRPr="00CE5B55" w:rsidRDefault="00CE5B55" w:rsidP="00CE5B55">
      <w:pPr>
        <w:pStyle w:val="Default"/>
        <w:rPr>
          <w:rFonts w:asciiTheme="minorHAnsi" w:hAnsiTheme="minorHAnsi" w:cstheme="minorHAnsi"/>
          <w:sz w:val="22"/>
          <w:szCs w:val="22"/>
        </w:rPr>
      </w:pPr>
      <w:r w:rsidRPr="00CE5B55">
        <w:rPr>
          <w:rFonts w:asciiTheme="minorHAnsi" w:hAnsiTheme="minorHAnsi" w:cstheme="minorHAnsi"/>
          <w:sz w:val="22"/>
          <w:szCs w:val="22"/>
        </w:rPr>
        <w:t>Upon the completion of the Masters in SPR, students will have obtained an enhanced understanding and skills in:</w:t>
      </w:r>
    </w:p>
    <w:p w14:paraId="79A67AC2" w14:textId="77777777" w:rsidR="00CE5B55" w:rsidRPr="00CE5B55" w:rsidRDefault="00CE5B55" w:rsidP="00CE5B55">
      <w:pPr>
        <w:pStyle w:val="Default"/>
        <w:numPr>
          <w:ilvl w:val="0"/>
          <w:numId w:val="9"/>
        </w:numPr>
        <w:rPr>
          <w:rFonts w:asciiTheme="minorHAnsi" w:hAnsiTheme="minorHAnsi" w:cstheme="minorHAnsi"/>
          <w:sz w:val="22"/>
          <w:szCs w:val="22"/>
        </w:rPr>
      </w:pPr>
      <w:r w:rsidRPr="00CE5B55">
        <w:rPr>
          <w:rFonts w:asciiTheme="minorHAnsi" w:hAnsiTheme="minorHAnsi" w:cstheme="minorHAnsi"/>
          <w:sz w:val="22"/>
          <w:szCs w:val="22"/>
        </w:rPr>
        <w:t xml:space="preserve">Fundamentals of effective, strategic communications; </w:t>
      </w:r>
    </w:p>
    <w:p w14:paraId="02C0504D" w14:textId="77777777" w:rsidR="00CE5B55" w:rsidRPr="00CE5B55" w:rsidRDefault="00CE5B55" w:rsidP="00CE5B55">
      <w:pPr>
        <w:pStyle w:val="Default"/>
        <w:numPr>
          <w:ilvl w:val="0"/>
          <w:numId w:val="9"/>
        </w:numPr>
        <w:rPr>
          <w:rFonts w:asciiTheme="minorHAnsi" w:hAnsiTheme="minorHAnsi" w:cstheme="minorHAnsi"/>
          <w:sz w:val="22"/>
          <w:szCs w:val="22"/>
        </w:rPr>
      </w:pPr>
      <w:r w:rsidRPr="00CE5B55">
        <w:rPr>
          <w:rFonts w:asciiTheme="minorHAnsi" w:hAnsiTheme="minorHAnsi" w:cstheme="minorHAnsi"/>
          <w:sz w:val="22"/>
          <w:szCs w:val="22"/>
        </w:rPr>
        <w:t>Best practices for writing, media relations and strategic communications planning and implementation;</w:t>
      </w:r>
    </w:p>
    <w:p w14:paraId="26D55C23" w14:textId="77777777" w:rsidR="00CE5B55" w:rsidRPr="00CE5B55" w:rsidRDefault="00CE5B55" w:rsidP="00CE5B55">
      <w:pPr>
        <w:pStyle w:val="Default"/>
        <w:numPr>
          <w:ilvl w:val="0"/>
          <w:numId w:val="9"/>
        </w:numPr>
        <w:rPr>
          <w:rFonts w:asciiTheme="minorHAnsi" w:hAnsiTheme="minorHAnsi" w:cstheme="minorHAnsi"/>
          <w:sz w:val="22"/>
          <w:szCs w:val="22"/>
        </w:rPr>
      </w:pPr>
      <w:r w:rsidRPr="00CE5B55">
        <w:rPr>
          <w:rFonts w:asciiTheme="minorHAnsi" w:hAnsiTheme="minorHAnsi" w:cstheme="minorHAnsi"/>
          <w:sz w:val="22"/>
          <w:szCs w:val="22"/>
        </w:rPr>
        <w:t>Leadership in communications on a sound ethical and financial basis;</w:t>
      </w:r>
    </w:p>
    <w:p w14:paraId="623C6D1A" w14:textId="77777777" w:rsidR="00D66C8D" w:rsidRDefault="00CE5B55" w:rsidP="00CE5B55">
      <w:pPr>
        <w:pStyle w:val="Default"/>
        <w:numPr>
          <w:ilvl w:val="0"/>
          <w:numId w:val="9"/>
        </w:numPr>
        <w:rPr>
          <w:rFonts w:asciiTheme="minorHAnsi" w:hAnsiTheme="minorHAnsi" w:cstheme="minorHAnsi"/>
          <w:sz w:val="22"/>
          <w:szCs w:val="22"/>
        </w:rPr>
      </w:pPr>
      <w:r w:rsidRPr="00CE5B55">
        <w:rPr>
          <w:rFonts w:asciiTheme="minorHAnsi" w:hAnsiTheme="minorHAnsi" w:cstheme="minorHAnsi"/>
          <w:sz w:val="22"/>
          <w:szCs w:val="22"/>
        </w:rPr>
        <w:t>Working with management and staff/vendors to develop and manage the implementation of effective communications strategies.</w:t>
      </w:r>
      <w:r w:rsidR="00BA7CF2">
        <w:rPr>
          <w:rFonts w:asciiTheme="minorHAnsi" w:hAnsiTheme="minorHAnsi" w:cstheme="minorHAnsi"/>
          <w:sz w:val="22"/>
          <w:szCs w:val="22"/>
        </w:rPr>
        <w:br/>
      </w:r>
    </w:p>
    <w:p w14:paraId="43326CBD" w14:textId="77777777" w:rsidR="00BA7CF2" w:rsidRDefault="00BA7CF2" w:rsidP="00BA7CF2">
      <w:r>
        <w:rPr>
          <w:b/>
          <w:bCs/>
        </w:rPr>
        <w:t>Graduate School Expectations</w:t>
      </w:r>
      <w:r>
        <w:br/>
        <w:t xml:space="preserve">Students enrolled in a graduate program should take their academic responsibilities seriously and be prepared to meet the following expectations: </w:t>
      </w:r>
    </w:p>
    <w:p w14:paraId="008276E4" w14:textId="77777777" w:rsidR="00BA7CF2" w:rsidRDefault="00BA7CF2" w:rsidP="00BA7CF2">
      <w:pPr>
        <w:pStyle w:val="ListParagraph"/>
        <w:numPr>
          <w:ilvl w:val="0"/>
          <w:numId w:val="10"/>
        </w:numPr>
        <w:spacing w:after="0" w:line="240" w:lineRule="auto"/>
        <w:ind w:left="792"/>
      </w:pPr>
      <w:r>
        <w:t xml:space="preserve">Utilize effective time management skills so as to complete and submit their assignments on their required due dates and times. </w:t>
      </w:r>
    </w:p>
    <w:p w14:paraId="2817AF58" w14:textId="77777777" w:rsidR="00BA7CF2" w:rsidRDefault="00BA7CF2" w:rsidP="00BA7CF2">
      <w:pPr>
        <w:pStyle w:val="ListParagraph"/>
        <w:numPr>
          <w:ilvl w:val="0"/>
          <w:numId w:val="10"/>
        </w:numPr>
        <w:spacing w:after="0" w:line="240" w:lineRule="auto"/>
        <w:ind w:left="792"/>
      </w:pPr>
      <w:r>
        <w:t xml:space="preserve">Have attained a mastery of written communication skills including proper sentence structure, grammar, spelling, and word usage. </w:t>
      </w:r>
    </w:p>
    <w:p w14:paraId="2FAE8462" w14:textId="77777777" w:rsidR="00BA7CF2" w:rsidRPr="00BA7CF2" w:rsidRDefault="00BA7CF2" w:rsidP="00BA7CF2">
      <w:pPr>
        <w:pStyle w:val="ListParagraph"/>
        <w:numPr>
          <w:ilvl w:val="0"/>
          <w:numId w:val="10"/>
        </w:numPr>
        <w:spacing w:after="0" w:line="240" w:lineRule="auto"/>
        <w:ind w:left="792"/>
      </w:pPr>
      <w:r>
        <w:t>Understand how to properly format in-text citations and references for resources and information integrated into their written assignments.</w:t>
      </w:r>
    </w:p>
    <w:p w14:paraId="55197888" w14:textId="77777777" w:rsidR="00CE5B55" w:rsidRDefault="00CE5B55" w:rsidP="00CE5B55">
      <w:pPr>
        <w:pStyle w:val="Default"/>
        <w:ind w:left="360"/>
      </w:pPr>
    </w:p>
    <w:p w14:paraId="7DECD9F5" w14:textId="77777777" w:rsidR="00E76217" w:rsidRPr="00B57409" w:rsidRDefault="00E76217" w:rsidP="00E76217">
      <w:pPr>
        <w:pStyle w:val="Heading1"/>
        <w:rPr>
          <w:rFonts w:ascii="Garamond" w:hAnsi="Garamond"/>
          <w:sz w:val="28"/>
          <w:szCs w:val="28"/>
        </w:rPr>
      </w:pPr>
      <w:r w:rsidRPr="00B57409">
        <w:rPr>
          <w:rFonts w:ascii="Garamond" w:hAnsi="Garamond"/>
          <w:sz w:val="28"/>
          <w:szCs w:val="28"/>
        </w:rPr>
        <w:t>Course Details</w:t>
      </w:r>
    </w:p>
    <w:p w14:paraId="2F085DB4" w14:textId="77777777" w:rsidR="00E76217" w:rsidRDefault="00E76217" w:rsidP="00E76217">
      <w:pPr>
        <w:spacing w:after="0" w:line="240" w:lineRule="auto"/>
      </w:pPr>
      <w:r>
        <w:t>Course Overview</w:t>
      </w:r>
      <w:r>
        <w:br/>
        <w:t>This course deconstructs the art and theory of media relations from the public relations and public affairs perspective. Students analyze the state of contemporary</w:t>
      </w:r>
      <w:r>
        <w:br/>
        <w:t>media – online and off – and its impact on commerce, politics and the human</w:t>
      </w:r>
      <w:r>
        <w:br/>
        <w:t>contract, examining key factors influencing reportorial and editorial coverage of</w:t>
      </w:r>
      <w:r>
        <w:br/>
        <w:t>business, government and not-for-profit interests. Special emphasis is on new and</w:t>
      </w:r>
      <w:r>
        <w:br/>
        <w:t>emerging digital platforms, the advent of the Internet, the rise of fake citizen</w:t>
      </w:r>
      <w:r>
        <w:br/>
        <w:t>journalism and the impact this all has on storytelling.</w:t>
      </w:r>
      <w:r>
        <w:br/>
        <w:t>Students will develop strategic media relations campaigns aimed at publicizing a</w:t>
      </w:r>
      <w:r>
        <w:br/>
        <w:t>product, service, idea or issue of an organization by using a variety of traditional</w:t>
      </w:r>
      <w:r>
        <w:br/>
        <w:t>and non-traditional digital publicity tools and techniques guided by sound</w:t>
      </w:r>
      <w:r>
        <w:br/>
      </w:r>
      <w:r>
        <w:lastRenderedPageBreak/>
        <w:t>messages and directed to sensible outcomes. These media relations strategies and</w:t>
      </w:r>
      <w:r>
        <w:br/>
        <w:t>tactics will help students to achieve organizational or client goals.</w:t>
      </w:r>
      <w:r>
        <w:br/>
        <w:t>Course Learning Objectives</w:t>
      </w:r>
      <w:r>
        <w:br/>
        <w:t>1. Apply new knowledge and skills in media relations and social media in a</w:t>
      </w:r>
      <w:r>
        <w:br/>
        <w:t>political, governmental, association or corporate settings</w:t>
      </w:r>
      <w:r>
        <w:br/>
        <w:t>2. Understand the role of media relations in an overall communications plan and</w:t>
      </w:r>
      <w:r>
        <w:br/>
        <w:t>strategy.</w:t>
      </w:r>
      <w:r>
        <w:br/>
        <w:t>3. Develop and pitch a news story to the media with a greater chance of success</w:t>
      </w:r>
      <w:r>
        <w:br/>
        <w:t>4. Write effective news releases and press kit materials (print and digital)</w:t>
      </w:r>
      <w:r>
        <w:br/>
        <w:t>5. Evaluate the ethical practices of journalists and communications professionals</w:t>
      </w:r>
      <w:r>
        <w:br/>
        <w:t>6. Foster relationships with key journalists, podcasters and other influencers</w:t>
      </w:r>
      <w:r>
        <w:br/>
        <w:t>7. Develop understanding of digital and social media and content development for</w:t>
      </w:r>
      <w:r>
        <w:br/>
        <w:t>media relations</w:t>
      </w:r>
      <w:r>
        <w:br/>
      </w:r>
      <w:r>
        <w:br/>
        <w:t>Strategic Public Relations Program Objectives</w:t>
      </w:r>
      <w:r>
        <w:br/>
        <w:t>Upon the completion of the master’s in SPR, students will have obtained an</w:t>
      </w:r>
      <w:r>
        <w:br/>
        <w:t>enhanced understanding and skills in:</w:t>
      </w:r>
      <w:r>
        <w:br/>
        <w:t>1. Fundamentals of effective, strategic communications;</w:t>
      </w:r>
      <w:r>
        <w:br/>
        <w:t>2. Best practices for writing, media relations and strategic communications</w:t>
      </w:r>
      <w:r>
        <w:br/>
        <w:t>planning and implementation;</w:t>
      </w:r>
      <w:r>
        <w:br/>
        <w:t>3. Leadership in communications on a sound ethical and financial basis; and</w:t>
      </w:r>
      <w:r>
        <w:br/>
        <w:t>4. Working with management and staff/vendors to develop and manage the</w:t>
      </w:r>
      <w:r>
        <w:br/>
        <w:t>implementation of effective communications strategies</w:t>
      </w:r>
    </w:p>
    <w:p w14:paraId="5F7DF094" w14:textId="31544BCE" w:rsidR="00E76217" w:rsidRDefault="00E76217" w:rsidP="00E76217">
      <w:pPr>
        <w:spacing w:after="0" w:line="240" w:lineRule="auto"/>
      </w:pPr>
    </w:p>
    <w:p w14:paraId="5EEFC72C" w14:textId="77777777" w:rsidR="00DC7558" w:rsidRPr="00B57409" w:rsidRDefault="00DC7558" w:rsidP="00DC7558">
      <w:pPr>
        <w:pStyle w:val="Heading1"/>
        <w:rPr>
          <w:rFonts w:ascii="Garamond" w:hAnsi="Garamond"/>
          <w:sz w:val="28"/>
          <w:szCs w:val="28"/>
        </w:rPr>
      </w:pPr>
      <w:r w:rsidRPr="00B57409">
        <w:rPr>
          <w:rFonts w:ascii="Garamond" w:hAnsi="Garamond"/>
          <w:sz w:val="28"/>
          <w:szCs w:val="28"/>
        </w:rPr>
        <w:t>Expectations and Responsibilities</w:t>
      </w:r>
    </w:p>
    <w:p w14:paraId="2FB8B94E" w14:textId="77777777" w:rsidR="00DC7558" w:rsidRPr="00B57409" w:rsidRDefault="00DC7558" w:rsidP="00DC7558">
      <w:pPr>
        <w:pStyle w:val="Heading2"/>
        <w:rPr>
          <w:rFonts w:ascii="Garamond" w:hAnsi="Garamond"/>
          <w:sz w:val="28"/>
          <w:szCs w:val="28"/>
        </w:rPr>
      </w:pPr>
      <w:r w:rsidRPr="00B57409">
        <w:rPr>
          <w:rFonts w:ascii="Garamond" w:hAnsi="Garamond"/>
          <w:sz w:val="28"/>
          <w:szCs w:val="28"/>
        </w:rPr>
        <w:t>Blackboard Site</w:t>
      </w:r>
    </w:p>
    <w:p w14:paraId="5CA9A267" w14:textId="77777777" w:rsidR="00DC7558" w:rsidRPr="00B57409" w:rsidRDefault="00DC7558" w:rsidP="00DC7558">
      <w:pPr>
        <w:rPr>
          <w:rFonts w:ascii="Garamond" w:hAnsi="Garamond"/>
          <w:sz w:val="28"/>
          <w:szCs w:val="28"/>
        </w:rPr>
      </w:pPr>
      <w:r w:rsidRPr="00B57409">
        <w:rPr>
          <w:rFonts w:ascii="Garamond" w:hAnsi="Garamond"/>
          <w:sz w:val="28"/>
          <w:szCs w:val="28"/>
        </w:rPr>
        <w:t xml:space="preserve">A Blackboard course site has been set up for this course. Each student is expected to check the site regularly throughout the semester to review weekly course content, view announcements, and submit assignments. Students can access the course site through </w:t>
      </w:r>
      <w:hyperlink r:id="rId14" w:history="1">
        <w:r w:rsidRPr="00B57409">
          <w:rPr>
            <w:rStyle w:val="Hyperlink"/>
            <w:rFonts w:ascii="Garamond" w:hAnsi="Garamond"/>
            <w:sz w:val="28"/>
            <w:szCs w:val="28"/>
          </w:rPr>
          <w:t>GWU Blackboard</w:t>
        </w:r>
      </w:hyperlink>
      <w:r w:rsidRPr="00B57409">
        <w:rPr>
          <w:rFonts w:ascii="Garamond" w:hAnsi="Garamond"/>
          <w:sz w:val="28"/>
          <w:szCs w:val="28"/>
        </w:rPr>
        <w:t>.</w:t>
      </w:r>
    </w:p>
    <w:p w14:paraId="72C824AE" w14:textId="77777777" w:rsidR="00DC7558" w:rsidRPr="00B57409" w:rsidRDefault="00DC7558" w:rsidP="00DC7558">
      <w:pPr>
        <w:rPr>
          <w:rFonts w:ascii="Garamond" w:hAnsi="Garamond"/>
          <w:sz w:val="28"/>
          <w:szCs w:val="28"/>
        </w:rPr>
      </w:pPr>
      <w:r w:rsidRPr="00B57409">
        <w:rPr>
          <w:rFonts w:ascii="Garamond" w:hAnsi="Garamond"/>
          <w:sz w:val="28"/>
          <w:szCs w:val="28"/>
        </w:rPr>
        <w:t xml:space="preserve">Support for Blackboard is available at 202-994-4948 or the </w:t>
      </w:r>
      <w:hyperlink r:id="rId15" w:history="1">
        <w:r w:rsidRPr="00B57409">
          <w:rPr>
            <w:rStyle w:val="Hyperlink"/>
            <w:rFonts w:ascii="Garamond" w:hAnsi="Garamond"/>
            <w:sz w:val="28"/>
            <w:szCs w:val="28"/>
          </w:rPr>
          <w:t>IT Blackboard web page</w:t>
        </w:r>
      </w:hyperlink>
      <w:r w:rsidRPr="00B57409">
        <w:rPr>
          <w:rFonts w:ascii="Garamond" w:hAnsi="Garamond"/>
          <w:sz w:val="28"/>
          <w:szCs w:val="28"/>
        </w:rPr>
        <w:t>.</w:t>
      </w:r>
    </w:p>
    <w:p w14:paraId="03340A32" w14:textId="77777777" w:rsidR="00DC7558" w:rsidRPr="00B57409" w:rsidRDefault="00DC7558" w:rsidP="00DC7558">
      <w:pPr>
        <w:rPr>
          <w:rFonts w:ascii="Garamond" w:hAnsi="Garamond"/>
          <w:sz w:val="28"/>
          <w:szCs w:val="28"/>
        </w:rPr>
      </w:pPr>
      <w:r w:rsidRPr="00B57409">
        <w:rPr>
          <w:rFonts w:ascii="Garamond" w:hAnsi="Garamond"/>
          <w:sz w:val="28"/>
          <w:szCs w:val="28"/>
        </w:rPr>
        <w:t>Please note that your access to this course on Blackboard will continue for one month after the course ends. If you wish to keep any work or materials, you must download or save them before the course closes.</w:t>
      </w:r>
    </w:p>
    <w:p w14:paraId="7E77D1B0" w14:textId="77777777" w:rsidR="00DC7558" w:rsidRPr="00B57409" w:rsidRDefault="00DC7558" w:rsidP="00DC7558">
      <w:pPr>
        <w:pStyle w:val="Heading2"/>
        <w:rPr>
          <w:rFonts w:ascii="Garamond" w:hAnsi="Garamond"/>
          <w:sz w:val="28"/>
          <w:szCs w:val="28"/>
        </w:rPr>
      </w:pPr>
      <w:r w:rsidRPr="00B57409">
        <w:rPr>
          <w:rFonts w:ascii="Garamond" w:hAnsi="Garamond"/>
          <w:sz w:val="28"/>
          <w:szCs w:val="28"/>
        </w:rPr>
        <w:t>Technology Requirements</w:t>
      </w:r>
    </w:p>
    <w:p w14:paraId="55B44F9D" w14:textId="77777777" w:rsidR="00DC7558" w:rsidRPr="00B57409" w:rsidRDefault="00DC7558" w:rsidP="00DC7558">
      <w:pPr>
        <w:rPr>
          <w:rFonts w:ascii="Garamond" w:hAnsi="Garamond"/>
          <w:sz w:val="28"/>
          <w:szCs w:val="28"/>
        </w:rPr>
      </w:pPr>
      <w:r w:rsidRPr="00B57409">
        <w:rPr>
          <w:rFonts w:ascii="Garamond" w:hAnsi="Garamond"/>
          <w:sz w:val="28"/>
          <w:szCs w:val="28"/>
        </w:rPr>
        <w:t xml:space="preserve">It is your responsibility to ensure that you have the required technology to fully participate in this course. The minimum technology requirements for learning online at GW are outlined on the </w:t>
      </w:r>
      <w:hyperlink r:id="rId16" w:history="1">
        <w:r w:rsidRPr="00B57409">
          <w:rPr>
            <w:rStyle w:val="Hyperlink"/>
            <w:rFonts w:ascii="Garamond" w:hAnsi="Garamond"/>
            <w:sz w:val="28"/>
            <w:szCs w:val="28"/>
          </w:rPr>
          <w:t>Technical Requirements and Support</w:t>
        </w:r>
      </w:hyperlink>
      <w:r w:rsidRPr="00B57409">
        <w:rPr>
          <w:rFonts w:ascii="Garamond" w:hAnsi="Garamond"/>
          <w:sz w:val="28"/>
          <w:szCs w:val="28"/>
        </w:rPr>
        <w:t xml:space="preserve"> web page.</w:t>
      </w:r>
    </w:p>
    <w:p w14:paraId="015F2290" w14:textId="77777777" w:rsidR="00DC7558" w:rsidRPr="00B57409" w:rsidRDefault="00DC7558" w:rsidP="00DC7558">
      <w:pPr>
        <w:rPr>
          <w:rFonts w:ascii="Garamond" w:hAnsi="Garamond"/>
          <w:sz w:val="28"/>
          <w:szCs w:val="28"/>
        </w:rPr>
      </w:pPr>
      <w:r w:rsidRPr="00B57409">
        <w:rPr>
          <w:rFonts w:ascii="Garamond" w:hAnsi="Garamond"/>
          <w:sz w:val="28"/>
          <w:szCs w:val="28"/>
        </w:rPr>
        <w:lastRenderedPageBreak/>
        <w:t xml:space="preserve">If you have any problems with the technology in this course, you can seek technological support from GW in a variety of ways, outlined on the </w:t>
      </w:r>
      <w:hyperlink r:id="rId17" w:history="1">
        <w:r w:rsidRPr="00B57409">
          <w:rPr>
            <w:rStyle w:val="Hyperlink"/>
            <w:rFonts w:ascii="Garamond" w:hAnsi="Garamond"/>
            <w:sz w:val="28"/>
            <w:szCs w:val="28"/>
          </w:rPr>
          <w:t xml:space="preserve">IT Support </w:t>
        </w:r>
      </w:hyperlink>
      <w:r w:rsidRPr="00B57409">
        <w:rPr>
          <w:rFonts w:ascii="Garamond" w:hAnsi="Garamond"/>
          <w:sz w:val="28"/>
          <w:szCs w:val="28"/>
        </w:rPr>
        <w:t>website.</w:t>
      </w:r>
    </w:p>
    <w:p w14:paraId="39BDB0B3" w14:textId="77777777" w:rsidR="00DC7558" w:rsidRPr="00B57409" w:rsidRDefault="00DC7558" w:rsidP="00DC7558">
      <w:pPr>
        <w:rPr>
          <w:rFonts w:ascii="Garamond" w:hAnsi="Garamond"/>
          <w:sz w:val="28"/>
          <w:szCs w:val="28"/>
        </w:rPr>
      </w:pPr>
      <w:r w:rsidRPr="00B57409">
        <w:rPr>
          <w:rFonts w:ascii="Garamond" w:hAnsi="Garamond"/>
          <w:sz w:val="28"/>
          <w:szCs w:val="28"/>
        </w:rPr>
        <w:t xml:space="preserve">GW is committed to providing an inclusive and welcoming environment that is accessible for everyone, including people with disabilities. </w:t>
      </w:r>
    </w:p>
    <w:p w14:paraId="3D309A52" w14:textId="77777777" w:rsidR="00DC7558" w:rsidRPr="00B57409" w:rsidRDefault="00DC7558" w:rsidP="00DC7558">
      <w:pPr>
        <w:rPr>
          <w:rFonts w:ascii="Garamond" w:hAnsi="Garamond"/>
          <w:sz w:val="28"/>
          <w:szCs w:val="28"/>
        </w:rPr>
      </w:pPr>
      <w:r w:rsidRPr="00B57409">
        <w:rPr>
          <w:rFonts w:ascii="Garamond" w:hAnsi="Garamond"/>
          <w:sz w:val="28"/>
          <w:szCs w:val="28"/>
        </w:rPr>
        <w:t>The following links provide more information about the accessibility of technologies that may be used in this course:</w:t>
      </w:r>
    </w:p>
    <w:p w14:paraId="0C9D122F" w14:textId="77777777" w:rsidR="00DC7558" w:rsidRPr="00B57409" w:rsidRDefault="00AF2122" w:rsidP="00DC7558">
      <w:pPr>
        <w:numPr>
          <w:ilvl w:val="0"/>
          <w:numId w:val="15"/>
        </w:numPr>
        <w:spacing w:after="120" w:line="240" w:lineRule="auto"/>
        <w:rPr>
          <w:rFonts w:ascii="Garamond" w:hAnsi="Garamond"/>
          <w:sz w:val="28"/>
          <w:szCs w:val="28"/>
        </w:rPr>
      </w:pPr>
      <w:hyperlink r:id="rId18" w:history="1">
        <w:r w:rsidR="00DC7558" w:rsidRPr="00B57409">
          <w:rPr>
            <w:rStyle w:val="Hyperlink"/>
            <w:rFonts w:ascii="Garamond" w:hAnsi="Garamond"/>
            <w:sz w:val="28"/>
            <w:szCs w:val="28"/>
          </w:rPr>
          <w:t>Blackboard accessibility</w:t>
        </w:r>
      </w:hyperlink>
    </w:p>
    <w:p w14:paraId="00CF591D" w14:textId="77777777" w:rsidR="00DC7558" w:rsidRPr="00B57409" w:rsidRDefault="00AF2122" w:rsidP="00DC7558">
      <w:pPr>
        <w:numPr>
          <w:ilvl w:val="0"/>
          <w:numId w:val="15"/>
        </w:numPr>
        <w:spacing w:after="120" w:line="240" w:lineRule="auto"/>
        <w:rPr>
          <w:rFonts w:ascii="Garamond" w:hAnsi="Garamond"/>
          <w:sz w:val="28"/>
          <w:szCs w:val="28"/>
        </w:rPr>
      </w:pPr>
      <w:hyperlink r:id="rId19" w:history="1">
        <w:r w:rsidR="00DC7558" w:rsidRPr="00B57409">
          <w:rPr>
            <w:rStyle w:val="Hyperlink"/>
            <w:rFonts w:ascii="Garamond" w:hAnsi="Garamond"/>
            <w:sz w:val="28"/>
            <w:szCs w:val="28"/>
          </w:rPr>
          <w:t>Microsoft Office accessibility</w:t>
        </w:r>
      </w:hyperlink>
    </w:p>
    <w:p w14:paraId="2D9A5E51" w14:textId="77777777" w:rsidR="00DC7558" w:rsidRPr="00B57409" w:rsidRDefault="00AF2122" w:rsidP="00DC7558">
      <w:pPr>
        <w:numPr>
          <w:ilvl w:val="0"/>
          <w:numId w:val="15"/>
        </w:numPr>
        <w:spacing w:after="120" w:line="240" w:lineRule="auto"/>
        <w:rPr>
          <w:rFonts w:ascii="Garamond" w:hAnsi="Garamond"/>
          <w:sz w:val="28"/>
          <w:szCs w:val="28"/>
        </w:rPr>
      </w:pPr>
      <w:hyperlink r:id="rId20" w:history="1">
        <w:r w:rsidR="00DC7558" w:rsidRPr="00B57409">
          <w:rPr>
            <w:rStyle w:val="Hyperlink"/>
            <w:rFonts w:ascii="Garamond" w:hAnsi="Garamond"/>
            <w:sz w:val="28"/>
            <w:szCs w:val="28"/>
          </w:rPr>
          <w:t>Adobe accessibility</w:t>
        </w:r>
      </w:hyperlink>
    </w:p>
    <w:p w14:paraId="1621066C" w14:textId="77777777" w:rsidR="00DC7558" w:rsidRPr="00B57409" w:rsidRDefault="00AF2122" w:rsidP="00DC7558">
      <w:pPr>
        <w:numPr>
          <w:ilvl w:val="0"/>
          <w:numId w:val="15"/>
        </w:numPr>
        <w:spacing w:after="120" w:line="240" w:lineRule="auto"/>
        <w:rPr>
          <w:rFonts w:ascii="Garamond" w:hAnsi="Garamond"/>
          <w:sz w:val="28"/>
          <w:szCs w:val="28"/>
        </w:rPr>
      </w:pPr>
      <w:hyperlink r:id="rId21" w:history="1">
        <w:r w:rsidR="00DC7558" w:rsidRPr="00B57409">
          <w:rPr>
            <w:rStyle w:val="Hyperlink"/>
            <w:rFonts w:ascii="Garamond" w:hAnsi="Garamond"/>
            <w:sz w:val="28"/>
            <w:szCs w:val="28"/>
          </w:rPr>
          <w:t>Vimeo accessibility</w:t>
        </w:r>
      </w:hyperlink>
    </w:p>
    <w:p w14:paraId="0C0016AC" w14:textId="77777777" w:rsidR="00DC7558" w:rsidRPr="00B57409" w:rsidRDefault="00AF2122" w:rsidP="00DC7558">
      <w:pPr>
        <w:numPr>
          <w:ilvl w:val="0"/>
          <w:numId w:val="15"/>
        </w:numPr>
        <w:spacing w:after="120" w:line="240" w:lineRule="auto"/>
        <w:rPr>
          <w:rFonts w:ascii="Garamond" w:hAnsi="Garamond"/>
          <w:sz w:val="28"/>
          <w:szCs w:val="28"/>
        </w:rPr>
      </w:pPr>
      <w:hyperlink r:id="rId22" w:history="1">
        <w:r w:rsidR="00DC7558" w:rsidRPr="00B57409">
          <w:rPr>
            <w:rStyle w:val="Hyperlink"/>
            <w:rFonts w:ascii="Garamond" w:hAnsi="Garamond"/>
            <w:sz w:val="28"/>
            <w:szCs w:val="28"/>
          </w:rPr>
          <w:t>YouTube accessibility</w:t>
        </w:r>
      </w:hyperlink>
    </w:p>
    <w:p w14:paraId="7A726D81" w14:textId="77777777" w:rsidR="00DC7558" w:rsidRPr="00B57409" w:rsidRDefault="00AF2122" w:rsidP="00DC7558">
      <w:pPr>
        <w:numPr>
          <w:ilvl w:val="0"/>
          <w:numId w:val="15"/>
        </w:numPr>
        <w:spacing w:after="120" w:line="240" w:lineRule="auto"/>
        <w:rPr>
          <w:rStyle w:val="Hyperlink"/>
          <w:rFonts w:ascii="Garamond" w:hAnsi="Garamond"/>
          <w:sz w:val="28"/>
          <w:szCs w:val="28"/>
        </w:rPr>
      </w:pPr>
      <w:hyperlink r:id="rId23" w:history="1">
        <w:r w:rsidR="00DC7558" w:rsidRPr="00B57409">
          <w:rPr>
            <w:rStyle w:val="Hyperlink"/>
            <w:rFonts w:ascii="Garamond" w:hAnsi="Garamond"/>
            <w:sz w:val="28"/>
            <w:szCs w:val="28"/>
          </w:rPr>
          <w:t>VoiceThread accessibility</w:t>
        </w:r>
      </w:hyperlink>
    </w:p>
    <w:p w14:paraId="12DFEC15" w14:textId="77777777" w:rsidR="00DC7558" w:rsidRPr="00B57409" w:rsidRDefault="00AF2122" w:rsidP="00DC7558">
      <w:pPr>
        <w:numPr>
          <w:ilvl w:val="0"/>
          <w:numId w:val="15"/>
        </w:numPr>
        <w:spacing w:after="120" w:line="240" w:lineRule="auto"/>
        <w:rPr>
          <w:rFonts w:ascii="Garamond" w:hAnsi="Garamond"/>
          <w:sz w:val="28"/>
          <w:szCs w:val="28"/>
        </w:rPr>
      </w:pPr>
      <w:hyperlink r:id="rId24" w:history="1">
        <w:r w:rsidR="00DC7558" w:rsidRPr="00B57409">
          <w:rPr>
            <w:rStyle w:val="Hyperlink"/>
            <w:rFonts w:ascii="Garamond" w:hAnsi="Garamond"/>
            <w:sz w:val="28"/>
            <w:szCs w:val="28"/>
          </w:rPr>
          <w:t>Webex accessibility</w:t>
        </w:r>
      </w:hyperlink>
    </w:p>
    <w:p w14:paraId="3370A763" w14:textId="77777777" w:rsidR="00DC7558" w:rsidRPr="00B57409" w:rsidRDefault="00DC7558" w:rsidP="00DC7558">
      <w:pPr>
        <w:rPr>
          <w:rFonts w:ascii="Garamond" w:hAnsi="Garamond"/>
          <w:sz w:val="28"/>
          <w:szCs w:val="28"/>
        </w:rPr>
      </w:pPr>
      <w:r w:rsidRPr="00B57409">
        <w:rPr>
          <w:rFonts w:ascii="Garamond" w:hAnsi="Garamond"/>
          <w:sz w:val="28"/>
          <w:szCs w:val="28"/>
        </w:rPr>
        <w:t xml:space="preserve">If you have any issues regarding the accessibility of the technology used in this course, please contact your instructor. You may also explore the </w:t>
      </w:r>
      <w:hyperlink r:id="rId25" w:history="1">
        <w:r w:rsidRPr="00B57409">
          <w:rPr>
            <w:rStyle w:val="Hyperlink"/>
            <w:rFonts w:ascii="Garamond" w:hAnsi="Garamond"/>
            <w:sz w:val="28"/>
            <w:szCs w:val="28"/>
          </w:rPr>
          <w:t>Disability Support Services</w:t>
        </w:r>
      </w:hyperlink>
      <w:r w:rsidRPr="00B57409">
        <w:rPr>
          <w:rFonts w:ascii="Garamond" w:hAnsi="Garamond"/>
          <w:sz w:val="28"/>
          <w:szCs w:val="28"/>
        </w:rPr>
        <w:t xml:space="preserve"> website.</w:t>
      </w:r>
    </w:p>
    <w:p w14:paraId="03D25EEE" w14:textId="77777777" w:rsidR="00DC7558" w:rsidRDefault="00DC7558" w:rsidP="00DC7558">
      <w:pPr>
        <w:pStyle w:val="Heading2"/>
        <w:rPr>
          <w:rFonts w:ascii="Garamond" w:hAnsi="Garamond"/>
          <w:sz w:val="28"/>
          <w:szCs w:val="28"/>
        </w:rPr>
      </w:pPr>
    </w:p>
    <w:p w14:paraId="38907B65" w14:textId="77777777" w:rsidR="00DC7558" w:rsidRPr="00B57409" w:rsidRDefault="00DC7558" w:rsidP="00DC7558">
      <w:pPr>
        <w:pStyle w:val="Heading2"/>
        <w:rPr>
          <w:rFonts w:ascii="Garamond" w:hAnsi="Garamond"/>
          <w:sz w:val="28"/>
          <w:szCs w:val="28"/>
        </w:rPr>
      </w:pPr>
      <w:r w:rsidRPr="00B57409">
        <w:rPr>
          <w:rFonts w:ascii="Garamond" w:hAnsi="Garamond"/>
          <w:sz w:val="28"/>
          <w:szCs w:val="28"/>
        </w:rPr>
        <w:t>Technology Expectations</w:t>
      </w:r>
    </w:p>
    <w:p w14:paraId="19DAAE9B" w14:textId="77777777" w:rsidR="00DC7558" w:rsidRPr="00B57409" w:rsidRDefault="00DC7558" w:rsidP="00DC7558">
      <w:pPr>
        <w:rPr>
          <w:rFonts w:ascii="Garamond" w:hAnsi="Garamond"/>
          <w:sz w:val="28"/>
          <w:szCs w:val="28"/>
        </w:rPr>
      </w:pPr>
      <w:r w:rsidRPr="00B57409">
        <w:rPr>
          <w:rFonts w:ascii="Garamond" w:hAnsi="Garamond"/>
          <w:sz w:val="28"/>
          <w:szCs w:val="28"/>
        </w:rPr>
        <w:t>Regarding technology skills, you should be able to:</w:t>
      </w:r>
    </w:p>
    <w:p w14:paraId="75692CC6" w14:textId="77777777" w:rsidR="00DC7558" w:rsidRPr="00B57409" w:rsidRDefault="00DC7558" w:rsidP="00DC7558">
      <w:pPr>
        <w:pStyle w:val="ListParagraph"/>
        <w:numPr>
          <w:ilvl w:val="0"/>
          <w:numId w:val="14"/>
        </w:numPr>
        <w:spacing w:after="60" w:line="240" w:lineRule="auto"/>
        <w:contextualSpacing w:val="0"/>
        <w:rPr>
          <w:rFonts w:ascii="Garamond" w:hAnsi="Garamond"/>
          <w:sz w:val="28"/>
          <w:szCs w:val="28"/>
        </w:rPr>
      </w:pPr>
      <w:r w:rsidRPr="00B57409">
        <w:rPr>
          <w:rFonts w:ascii="Garamond" w:hAnsi="Garamond"/>
          <w:sz w:val="28"/>
          <w:szCs w:val="28"/>
        </w:rPr>
        <w:t>Create documents and presentation slides</w:t>
      </w:r>
    </w:p>
    <w:p w14:paraId="5EE7982C" w14:textId="77777777" w:rsidR="00DC7558" w:rsidRPr="00B57409" w:rsidRDefault="00DC7558" w:rsidP="00DC7558">
      <w:pPr>
        <w:pStyle w:val="ListParagraph"/>
        <w:numPr>
          <w:ilvl w:val="0"/>
          <w:numId w:val="14"/>
        </w:numPr>
        <w:spacing w:after="60" w:line="240" w:lineRule="auto"/>
        <w:contextualSpacing w:val="0"/>
        <w:rPr>
          <w:rFonts w:ascii="Garamond" w:hAnsi="Garamond"/>
          <w:sz w:val="28"/>
          <w:szCs w:val="28"/>
        </w:rPr>
      </w:pPr>
      <w:r w:rsidRPr="00B57409">
        <w:rPr>
          <w:rFonts w:ascii="Garamond" w:hAnsi="Garamond"/>
          <w:sz w:val="28"/>
          <w:szCs w:val="28"/>
        </w:rPr>
        <w:t>Use a webcam and microphone</w:t>
      </w:r>
    </w:p>
    <w:p w14:paraId="75C5ADB7" w14:textId="77777777" w:rsidR="00DC7558" w:rsidRPr="00B57409" w:rsidRDefault="00DC7558" w:rsidP="00DC7558">
      <w:pPr>
        <w:pStyle w:val="ListParagraph"/>
        <w:numPr>
          <w:ilvl w:val="0"/>
          <w:numId w:val="14"/>
        </w:numPr>
        <w:spacing w:after="60" w:line="240" w:lineRule="auto"/>
        <w:contextualSpacing w:val="0"/>
        <w:rPr>
          <w:rFonts w:ascii="Garamond" w:hAnsi="Garamond"/>
          <w:sz w:val="28"/>
          <w:szCs w:val="28"/>
        </w:rPr>
      </w:pPr>
      <w:r w:rsidRPr="00B57409">
        <w:rPr>
          <w:rFonts w:ascii="Garamond" w:hAnsi="Garamond"/>
          <w:sz w:val="28"/>
          <w:szCs w:val="28"/>
        </w:rPr>
        <w:t>Use a digital camera or scanner</w:t>
      </w:r>
    </w:p>
    <w:p w14:paraId="3BA64E9A" w14:textId="77777777" w:rsidR="00DC7558" w:rsidRPr="00B57409" w:rsidRDefault="00DC7558" w:rsidP="00DC7558">
      <w:pPr>
        <w:pStyle w:val="ListParagraph"/>
        <w:numPr>
          <w:ilvl w:val="0"/>
          <w:numId w:val="14"/>
        </w:numPr>
        <w:spacing w:after="60" w:line="240" w:lineRule="auto"/>
        <w:contextualSpacing w:val="0"/>
        <w:rPr>
          <w:rFonts w:ascii="Garamond" w:hAnsi="Garamond"/>
          <w:sz w:val="28"/>
          <w:szCs w:val="28"/>
        </w:rPr>
      </w:pPr>
      <w:r w:rsidRPr="00B57409">
        <w:rPr>
          <w:rFonts w:ascii="Garamond" w:hAnsi="Garamond"/>
          <w:sz w:val="28"/>
          <w:szCs w:val="28"/>
        </w:rPr>
        <w:t>Upload files, including recordings and images</w:t>
      </w:r>
    </w:p>
    <w:p w14:paraId="76222D01" w14:textId="77777777" w:rsidR="00DC7558" w:rsidRPr="00B57409" w:rsidRDefault="00DC7558" w:rsidP="00DC7558">
      <w:pPr>
        <w:pStyle w:val="ListParagraph"/>
        <w:numPr>
          <w:ilvl w:val="0"/>
          <w:numId w:val="14"/>
        </w:numPr>
        <w:spacing w:after="60" w:line="240" w:lineRule="auto"/>
        <w:contextualSpacing w:val="0"/>
        <w:rPr>
          <w:rFonts w:ascii="Garamond" w:hAnsi="Garamond"/>
          <w:sz w:val="28"/>
          <w:szCs w:val="28"/>
        </w:rPr>
      </w:pPr>
      <w:r w:rsidRPr="00B57409">
        <w:rPr>
          <w:rFonts w:ascii="Garamond" w:hAnsi="Garamond"/>
          <w:sz w:val="28"/>
          <w:szCs w:val="28"/>
        </w:rPr>
        <w:t>Be open to learning and registering for new technologies</w:t>
      </w:r>
    </w:p>
    <w:p w14:paraId="18256F02" w14:textId="77777777" w:rsidR="00DC7558" w:rsidRPr="00B57409" w:rsidRDefault="00DC7558" w:rsidP="00DC7558">
      <w:pPr>
        <w:pStyle w:val="ListParagraph"/>
        <w:numPr>
          <w:ilvl w:val="0"/>
          <w:numId w:val="14"/>
        </w:numPr>
        <w:spacing w:after="60" w:line="240" w:lineRule="auto"/>
        <w:contextualSpacing w:val="0"/>
        <w:rPr>
          <w:rFonts w:ascii="Garamond" w:hAnsi="Garamond"/>
          <w:sz w:val="28"/>
          <w:szCs w:val="28"/>
        </w:rPr>
      </w:pPr>
      <w:r w:rsidRPr="00B57409">
        <w:rPr>
          <w:rFonts w:ascii="Garamond" w:hAnsi="Garamond"/>
          <w:sz w:val="28"/>
          <w:szCs w:val="28"/>
        </w:rPr>
        <w:t>Be flexible when technological glitches happen (which is a given)</w:t>
      </w:r>
    </w:p>
    <w:p w14:paraId="6F206C13" w14:textId="77777777" w:rsidR="00DC7558" w:rsidRPr="00B57409" w:rsidRDefault="00DC7558" w:rsidP="00DC7558">
      <w:pPr>
        <w:pStyle w:val="ListParagraph"/>
        <w:numPr>
          <w:ilvl w:val="0"/>
          <w:numId w:val="14"/>
        </w:numPr>
        <w:spacing w:after="60" w:line="240" w:lineRule="auto"/>
        <w:contextualSpacing w:val="0"/>
        <w:rPr>
          <w:rFonts w:ascii="Garamond" w:hAnsi="Garamond"/>
          <w:sz w:val="28"/>
          <w:szCs w:val="28"/>
        </w:rPr>
      </w:pPr>
      <w:r w:rsidRPr="00B57409">
        <w:rPr>
          <w:rFonts w:ascii="Garamond" w:hAnsi="Garamond"/>
          <w:sz w:val="28"/>
          <w:szCs w:val="28"/>
        </w:rPr>
        <w:t>Seek technological help when necessary by contacting the Division of Information Technology</w:t>
      </w:r>
    </w:p>
    <w:p w14:paraId="49DF18A0" w14:textId="77777777" w:rsidR="00DC7558" w:rsidRPr="00B57409" w:rsidRDefault="00DC7558" w:rsidP="00DC7558">
      <w:pPr>
        <w:rPr>
          <w:rFonts w:ascii="Garamond" w:hAnsi="Garamond"/>
          <w:sz w:val="28"/>
          <w:szCs w:val="28"/>
        </w:rPr>
      </w:pPr>
      <w:r w:rsidRPr="00B57409">
        <w:rPr>
          <w:rFonts w:ascii="Garamond" w:hAnsi="Garamond"/>
          <w:sz w:val="28"/>
          <w:szCs w:val="28"/>
        </w:rPr>
        <w:t>If you have any problems with the technology expectations in this course, please contact your instructor.</w:t>
      </w:r>
    </w:p>
    <w:p w14:paraId="0EC0988E" w14:textId="77777777" w:rsidR="00DC7558" w:rsidRPr="00B57409" w:rsidRDefault="00DC7558" w:rsidP="00DC7558">
      <w:pPr>
        <w:pStyle w:val="Heading2"/>
        <w:rPr>
          <w:rFonts w:ascii="Garamond" w:hAnsi="Garamond"/>
          <w:sz w:val="28"/>
          <w:szCs w:val="28"/>
        </w:rPr>
      </w:pPr>
      <w:r w:rsidRPr="00B57409">
        <w:rPr>
          <w:rFonts w:ascii="Garamond" w:hAnsi="Garamond"/>
          <w:sz w:val="28"/>
          <w:szCs w:val="28"/>
        </w:rPr>
        <w:lastRenderedPageBreak/>
        <w:t>Getting Started</w:t>
      </w:r>
    </w:p>
    <w:p w14:paraId="0DA93EAE" w14:textId="60F6925E" w:rsidR="00DC7558" w:rsidRDefault="00DC7558" w:rsidP="00DC7558">
      <w:pPr>
        <w:rPr>
          <w:rFonts w:ascii="Garamond" w:hAnsi="Garamond"/>
          <w:sz w:val="28"/>
          <w:szCs w:val="28"/>
        </w:rPr>
      </w:pPr>
      <w:r w:rsidRPr="00B57409">
        <w:rPr>
          <w:rFonts w:ascii="Garamond" w:hAnsi="Garamond"/>
          <w:sz w:val="28"/>
          <w:szCs w:val="28"/>
        </w:rPr>
        <w:t xml:space="preserve">Everything you need to get started in the course is contained within the Blackboard course site. You can use the menu links on the left side panel to view different components. The content for each learning unit is divided into folders—one for each week. More unit folders will unlock as weeks in the course progress. </w:t>
      </w:r>
    </w:p>
    <w:p w14:paraId="6E5A0D77" w14:textId="77777777" w:rsidR="00946BBF" w:rsidRPr="00B57409" w:rsidRDefault="00946BBF" w:rsidP="00DC7558">
      <w:pPr>
        <w:rPr>
          <w:rFonts w:ascii="Garamond" w:hAnsi="Garamond"/>
          <w:sz w:val="28"/>
          <w:szCs w:val="28"/>
        </w:rPr>
      </w:pPr>
    </w:p>
    <w:p w14:paraId="30D64A71" w14:textId="77777777" w:rsidR="00DC7558" w:rsidRPr="00B57409" w:rsidRDefault="00DC7558" w:rsidP="00DC7558">
      <w:pPr>
        <w:pStyle w:val="Heading2"/>
        <w:rPr>
          <w:rFonts w:ascii="Garamond" w:hAnsi="Garamond"/>
          <w:sz w:val="28"/>
          <w:szCs w:val="28"/>
        </w:rPr>
      </w:pPr>
      <w:r w:rsidRPr="00B57409">
        <w:rPr>
          <w:rFonts w:ascii="Garamond" w:hAnsi="Garamond"/>
          <w:sz w:val="28"/>
          <w:szCs w:val="28"/>
        </w:rPr>
        <w:t>Participation Policy</w:t>
      </w:r>
    </w:p>
    <w:p w14:paraId="27F2917E" w14:textId="77777777" w:rsidR="00DC7558" w:rsidRPr="00B57409" w:rsidRDefault="00DC7558" w:rsidP="00DC7558">
      <w:pPr>
        <w:rPr>
          <w:rFonts w:ascii="Garamond" w:hAnsi="Garamond"/>
          <w:sz w:val="28"/>
          <w:szCs w:val="28"/>
        </w:rPr>
      </w:pPr>
      <w:r w:rsidRPr="00B57409">
        <w:rPr>
          <w:rFonts w:ascii="Garamond" w:hAnsi="Garamond"/>
          <w:sz w:val="28"/>
          <w:szCs w:val="28"/>
        </w:rPr>
        <w:t xml:space="preserve">All students are expected to learn and contribute by being a positive participant in discussions, activities, presentations, and assignments. If you have an unavoidable conflict or become ill, in a way that will affect your participation in a given week, please notify your instructor immediately.  </w:t>
      </w:r>
    </w:p>
    <w:p w14:paraId="09ECDD3B" w14:textId="0647E417" w:rsidR="00DC7558" w:rsidRDefault="00DC7558" w:rsidP="00E76217">
      <w:pPr>
        <w:spacing w:after="0" w:line="240" w:lineRule="auto"/>
      </w:pPr>
    </w:p>
    <w:p w14:paraId="6AE9E19A" w14:textId="77777777" w:rsidR="00700493" w:rsidRPr="00700493" w:rsidRDefault="00700493" w:rsidP="00700493">
      <w:pPr>
        <w:pStyle w:val="Heading2"/>
        <w:rPr>
          <w:sz w:val="40"/>
          <w:szCs w:val="40"/>
        </w:rPr>
      </w:pPr>
      <w:r w:rsidRPr="00700493">
        <w:rPr>
          <w:sz w:val="40"/>
          <w:szCs w:val="40"/>
        </w:rPr>
        <w:t>COURSE</w:t>
      </w:r>
      <w:r w:rsidRPr="00700493">
        <w:rPr>
          <w:spacing w:val="-3"/>
          <w:sz w:val="40"/>
          <w:szCs w:val="40"/>
        </w:rPr>
        <w:t xml:space="preserve"> </w:t>
      </w:r>
      <w:r w:rsidRPr="00700493">
        <w:rPr>
          <w:sz w:val="40"/>
          <w:szCs w:val="40"/>
        </w:rPr>
        <w:t>GRADING</w:t>
      </w:r>
      <w:r w:rsidRPr="00700493">
        <w:rPr>
          <w:spacing w:val="-5"/>
          <w:sz w:val="40"/>
          <w:szCs w:val="40"/>
        </w:rPr>
        <w:t xml:space="preserve"> </w:t>
      </w:r>
      <w:r w:rsidRPr="00700493">
        <w:rPr>
          <w:sz w:val="40"/>
          <w:szCs w:val="40"/>
        </w:rPr>
        <w:t>POLICY/REQUIREMENTS</w:t>
      </w:r>
    </w:p>
    <w:tbl>
      <w:tblPr>
        <w:tblStyle w:val="TableGrid"/>
        <w:tblW w:w="9990" w:type="dxa"/>
        <w:tblInd w:w="-95" w:type="dxa"/>
        <w:tblLook w:val="04A0" w:firstRow="1" w:lastRow="0" w:firstColumn="1" w:lastColumn="0" w:noHBand="0" w:noVBand="1"/>
      </w:tblPr>
      <w:tblGrid>
        <w:gridCol w:w="6390"/>
        <w:gridCol w:w="3600"/>
      </w:tblGrid>
      <w:tr w:rsidR="00700493" w:rsidRPr="00700493" w14:paraId="4FE0AE8F" w14:textId="77777777" w:rsidTr="005C18F8">
        <w:tc>
          <w:tcPr>
            <w:tcW w:w="6390" w:type="dxa"/>
          </w:tcPr>
          <w:p w14:paraId="2980CC47" w14:textId="77777777" w:rsidR="00700493" w:rsidRPr="005C18F8" w:rsidRDefault="00700493" w:rsidP="00E44105">
            <w:pPr>
              <w:spacing w:before="12"/>
              <w:rPr>
                <w:bCs/>
                <w:sz w:val="40"/>
                <w:szCs w:val="40"/>
              </w:rPr>
            </w:pPr>
            <w:r w:rsidRPr="005C18F8">
              <w:rPr>
                <w:bCs/>
                <w:sz w:val="40"/>
                <w:szCs w:val="40"/>
              </w:rPr>
              <w:t>Assignment</w:t>
            </w:r>
          </w:p>
        </w:tc>
        <w:tc>
          <w:tcPr>
            <w:tcW w:w="3600" w:type="dxa"/>
          </w:tcPr>
          <w:p w14:paraId="4D299908" w14:textId="77777777" w:rsidR="00700493" w:rsidRPr="005C18F8" w:rsidRDefault="00700493" w:rsidP="00E44105">
            <w:pPr>
              <w:spacing w:before="12"/>
              <w:rPr>
                <w:bCs/>
                <w:sz w:val="40"/>
                <w:szCs w:val="40"/>
              </w:rPr>
            </w:pPr>
            <w:r w:rsidRPr="005C18F8">
              <w:rPr>
                <w:bCs/>
                <w:sz w:val="40"/>
                <w:szCs w:val="40"/>
              </w:rPr>
              <w:t>Weight</w:t>
            </w:r>
          </w:p>
        </w:tc>
      </w:tr>
      <w:tr w:rsidR="00700493" w:rsidRPr="00700493" w14:paraId="5C542F01" w14:textId="77777777" w:rsidTr="005C18F8">
        <w:tc>
          <w:tcPr>
            <w:tcW w:w="6390" w:type="dxa"/>
          </w:tcPr>
          <w:p w14:paraId="799577F1" w14:textId="77777777" w:rsidR="00700493" w:rsidRPr="005C18F8" w:rsidRDefault="00700493" w:rsidP="00E44105">
            <w:pPr>
              <w:spacing w:before="12"/>
              <w:rPr>
                <w:bCs/>
                <w:sz w:val="40"/>
                <w:szCs w:val="40"/>
              </w:rPr>
            </w:pPr>
            <w:r w:rsidRPr="005C18F8">
              <w:rPr>
                <w:bCs/>
                <w:sz w:val="40"/>
                <w:szCs w:val="40"/>
              </w:rPr>
              <w:t>Written Assignments Tests</w:t>
            </w:r>
          </w:p>
        </w:tc>
        <w:tc>
          <w:tcPr>
            <w:tcW w:w="3600" w:type="dxa"/>
          </w:tcPr>
          <w:p w14:paraId="76274A24" w14:textId="4C4EE03E" w:rsidR="00700493" w:rsidRPr="005C18F8" w:rsidRDefault="00700493" w:rsidP="00E44105">
            <w:pPr>
              <w:spacing w:before="12"/>
              <w:rPr>
                <w:bCs/>
                <w:sz w:val="40"/>
                <w:szCs w:val="40"/>
              </w:rPr>
            </w:pPr>
            <w:r w:rsidRPr="005C18F8">
              <w:rPr>
                <w:bCs/>
                <w:sz w:val="40"/>
                <w:szCs w:val="40"/>
              </w:rPr>
              <w:t>5</w:t>
            </w:r>
            <w:r w:rsidR="005C18F8">
              <w:rPr>
                <w:bCs/>
                <w:sz w:val="40"/>
                <w:szCs w:val="40"/>
              </w:rPr>
              <w:t>0</w:t>
            </w:r>
            <w:r w:rsidRPr="005C18F8">
              <w:rPr>
                <w:bCs/>
                <w:sz w:val="40"/>
                <w:szCs w:val="40"/>
              </w:rPr>
              <w:t>%</w:t>
            </w:r>
          </w:p>
        </w:tc>
      </w:tr>
      <w:tr w:rsidR="00700493" w:rsidRPr="00700493" w14:paraId="5D8BC833" w14:textId="77777777" w:rsidTr="005C18F8">
        <w:tc>
          <w:tcPr>
            <w:tcW w:w="6390" w:type="dxa"/>
          </w:tcPr>
          <w:p w14:paraId="249C10CE" w14:textId="77777777" w:rsidR="00700493" w:rsidRPr="005C18F8" w:rsidRDefault="00700493" w:rsidP="00E44105">
            <w:pPr>
              <w:spacing w:before="12"/>
              <w:rPr>
                <w:bCs/>
                <w:sz w:val="40"/>
                <w:szCs w:val="40"/>
              </w:rPr>
            </w:pPr>
            <w:r w:rsidRPr="005C18F8">
              <w:rPr>
                <w:bCs/>
                <w:sz w:val="40"/>
                <w:szCs w:val="40"/>
              </w:rPr>
              <w:t>Discussion assignments (10 - weekly)</w:t>
            </w:r>
          </w:p>
        </w:tc>
        <w:tc>
          <w:tcPr>
            <w:tcW w:w="3600" w:type="dxa"/>
          </w:tcPr>
          <w:p w14:paraId="123D87B4" w14:textId="77777777" w:rsidR="00700493" w:rsidRPr="005C18F8" w:rsidRDefault="00700493" w:rsidP="00E44105">
            <w:pPr>
              <w:spacing w:before="12"/>
              <w:rPr>
                <w:bCs/>
                <w:sz w:val="40"/>
                <w:szCs w:val="40"/>
              </w:rPr>
            </w:pPr>
            <w:r w:rsidRPr="005C18F8">
              <w:rPr>
                <w:bCs/>
                <w:sz w:val="40"/>
                <w:szCs w:val="40"/>
              </w:rPr>
              <w:t>25%</w:t>
            </w:r>
          </w:p>
        </w:tc>
      </w:tr>
      <w:tr w:rsidR="00700493" w:rsidRPr="00700493" w14:paraId="14838F24" w14:textId="77777777" w:rsidTr="005C18F8">
        <w:tc>
          <w:tcPr>
            <w:tcW w:w="6390" w:type="dxa"/>
          </w:tcPr>
          <w:p w14:paraId="568C3520" w14:textId="77777777" w:rsidR="00700493" w:rsidRPr="005C18F8" w:rsidRDefault="00700493" w:rsidP="00E44105">
            <w:pPr>
              <w:spacing w:before="12"/>
              <w:rPr>
                <w:bCs/>
                <w:sz w:val="40"/>
                <w:szCs w:val="40"/>
              </w:rPr>
            </w:pPr>
            <w:r w:rsidRPr="005C18F8">
              <w:rPr>
                <w:bCs/>
                <w:sz w:val="40"/>
                <w:szCs w:val="40"/>
              </w:rPr>
              <w:t>Class Attendance, Preparation and Participation</w:t>
            </w:r>
          </w:p>
        </w:tc>
        <w:tc>
          <w:tcPr>
            <w:tcW w:w="3600" w:type="dxa"/>
          </w:tcPr>
          <w:p w14:paraId="5BDEFC57" w14:textId="2A37D8AF" w:rsidR="00700493" w:rsidRPr="005C18F8" w:rsidRDefault="00700493" w:rsidP="00E44105">
            <w:pPr>
              <w:spacing w:before="12"/>
              <w:rPr>
                <w:bCs/>
                <w:sz w:val="40"/>
                <w:szCs w:val="40"/>
              </w:rPr>
            </w:pPr>
            <w:r w:rsidRPr="005C18F8">
              <w:rPr>
                <w:bCs/>
                <w:sz w:val="40"/>
                <w:szCs w:val="40"/>
              </w:rPr>
              <w:t>2</w:t>
            </w:r>
            <w:r w:rsidR="005C18F8">
              <w:rPr>
                <w:bCs/>
                <w:sz w:val="40"/>
                <w:szCs w:val="40"/>
              </w:rPr>
              <w:t>5</w:t>
            </w:r>
            <w:r w:rsidRPr="005C18F8">
              <w:rPr>
                <w:bCs/>
                <w:sz w:val="40"/>
                <w:szCs w:val="40"/>
              </w:rPr>
              <w:t>%</w:t>
            </w:r>
          </w:p>
        </w:tc>
      </w:tr>
      <w:tr w:rsidR="00700493" w:rsidRPr="00700493" w14:paraId="11DDFE9A" w14:textId="77777777" w:rsidTr="005C18F8">
        <w:tc>
          <w:tcPr>
            <w:tcW w:w="6390" w:type="dxa"/>
          </w:tcPr>
          <w:p w14:paraId="16172362" w14:textId="77777777" w:rsidR="00700493" w:rsidRPr="005C18F8" w:rsidRDefault="00700493" w:rsidP="00E44105">
            <w:pPr>
              <w:spacing w:before="12"/>
              <w:rPr>
                <w:bCs/>
                <w:sz w:val="40"/>
                <w:szCs w:val="40"/>
              </w:rPr>
            </w:pPr>
            <w:r w:rsidRPr="005C18F8">
              <w:rPr>
                <w:bCs/>
                <w:sz w:val="40"/>
                <w:szCs w:val="40"/>
              </w:rPr>
              <w:t>Total</w:t>
            </w:r>
          </w:p>
        </w:tc>
        <w:tc>
          <w:tcPr>
            <w:tcW w:w="3600" w:type="dxa"/>
          </w:tcPr>
          <w:p w14:paraId="10B52F23" w14:textId="77777777" w:rsidR="00700493" w:rsidRPr="005C18F8" w:rsidRDefault="00700493" w:rsidP="00E44105">
            <w:pPr>
              <w:spacing w:before="12"/>
              <w:rPr>
                <w:bCs/>
                <w:sz w:val="40"/>
                <w:szCs w:val="40"/>
              </w:rPr>
            </w:pPr>
            <w:r w:rsidRPr="005C18F8">
              <w:rPr>
                <w:bCs/>
                <w:sz w:val="40"/>
                <w:szCs w:val="40"/>
              </w:rPr>
              <w:t>100%</w:t>
            </w:r>
          </w:p>
        </w:tc>
      </w:tr>
    </w:tbl>
    <w:p w14:paraId="4382D9B7" w14:textId="0DE710AF" w:rsidR="00946BBF" w:rsidRPr="00700493" w:rsidRDefault="00946BBF" w:rsidP="00E76217">
      <w:pPr>
        <w:spacing w:after="0" w:line="240" w:lineRule="auto"/>
        <w:rPr>
          <w:sz w:val="40"/>
          <w:szCs w:val="40"/>
        </w:rPr>
      </w:pPr>
    </w:p>
    <w:p w14:paraId="7477BCD3" w14:textId="3093CDC9" w:rsidR="00946BBF" w:rsidRDefault="00946BBF" w:rsidP="00E76217">
      <w:pPr>
        <w:spacing w:after="0" w:line="240" w:lineRule="auto"/>
      </w:pPr>
    </w:p>
    <w:p w14:paraId="314A577C" w14:textId="0C0B041F" w:rsidR="00946BBF" w:rsidRDefault="00946BBF" w:rsidP="00E76217">
      <w:pPr>
        <w:spacing w:after="0" w:line="240" w:lineRule="auto"/>
      </w:pPr>
    </w:p>
    <w:p w14:paraId="1DA9C519" w14:textId="08FD7E26" w:rsidR="00946BBF" w:rsidRDefault="00946BBF" w:rsidP="00E76217">
      <w:pPr>
        <w:spacing w:after="0" w:line="240" w:lineRule="auto"/>
      </w:pPr>
    </w:p>
    <w:p w14:paraId="7FDD2030" w14:textId="6128CDF7" w:rsidR="005C18F8" w:rsidRDefault="005C18F8" w:rsidP="00E76217">
      <w:pPr>
        <w:spacing w:after="0" w:line="240" w:lineRule="auto"/>
      </w:pPr>
    </w:p>
    <w:p w14:paraId="757278BC" w14:textId="77777777" w:rsidR="005C18F8" w:rsidRDefault="005C18F8" w:rsidP="00E76217">
      <w:pPr>
        <w:spacing w:after="0" w:line="240" w:lineRule="auto"/>
      </w:pPr>
    </w:p>
    <w:p w14:paraId="7E42A56B" w14:textId="5DD0EE9C" w:rsidR="00946BBF" w:rsidRDefault="00946BBF" w:rsidP="00E76217">
      <w:pPr>
        <w:spacing w:after="0" w:line="240" w:lineRule="auto"/>
      </w:pPr>
    </w:p>
    <w:p w14:paraId="335EB083" w14:textId="52A66343" w:rsidR="00946BBF" w:rsidRDefault="00946BBF" w:rsidP="00E76217">
      <w:pPr>
        <w:spacing w:after="0" w:line="240" w:lineRule="auto"/>
      </w:pPr>
    </w:p>
    <w:p w14:paraId="543ADABA" w14:textId="70E60628" w:rsidR="00946BBF" w:rsidRDefault="00946BBF" w:rsidP="00E76217">
      <w:pPr>
        <w:spacing w:after="0" w:line="240" w:lineRule="auto"/>
      </w:pPr>
    </w:p>
    <w:p w14:paraId="43871EA6" w14:textId="31AF925C" w:rsidR="00946BBF" w:rsidRDefault="00946BBF" w:rsidP="00E76217">
      <w:pPr>
        <w:spacing w:after="0" w:line="240" w:lineRule="auto"/>
      </w:pPr>
    </w:p>
    <w:p w14:paraId="378E94E9" w14:textId="73F37F0A" w:rsidR="00946BBF" w:rsidRDefault="00946BBF" w:rsidP="00E76217">
      <w:pPr>
        <w:spacing w:after="0" w:line="240" w:lineRule="auto"/>
      </w:pPr>
    </w:p>
    <w:p w14:paraId="5F5D9F03" w14:textId="25AA2403" w:rsidR="00946BBF" w:rsidRDefault="00946BBF" w:rsidP="00E76217">
      <w:pPr>
        <w:spacing w:after="0" w:line="240" w:lineRule="auto"/>
      </w:pPr>
    </w:p>
    <w:p w14:paraId="0B344C7A" w14:textId="70669F70" w:rsidR="00946BBF" w:rsidRDefault="00946BBF" w:rsidP="00E76217">
      <w:pPr>
        <w:spacing w:after="0" w:line="240" w:lineRule="auto"/>
      </w:pPr>
    </w:p>
    <w:p w14:paraId="2BFF7197" w14:textId="01B588E6" w:rsidR="00946BBF" w:rsidRDefault="00946BBF" w:rsidP="00E76217">
      <w:pPr>
        <w:spacing w:after="0" w:line="240" w:lineRule="auto"/>
      </w:pPr>
    </w:p>
    <w:p w14:paraId="01943202" w14:textId="2D4F2E2D" w:rsidR="00946BBF" w:rsidRDefault="00946BBF" w:rsidP="00E76217">
      <w:pPr>
        <w:spacing w:after="0" w:line="240" w:lineRule="auto"/>
      </w:pPr>
    </w:p>
    <w:p w14:paraId="51AB37B5" w14:textId="30850B69" w:rsidR="00946BBF" w:rsidRDefault="00946BBF" w:rsidP="00E76217">
      <w:pPr>
        <w:spacing w:after="0" w:line="240" w:lineRule="auto"/>
      </w:pPr>
    </w:p>
    <w:p w14:paraId="79025944" w14:textId="77777777" w:rsidR="0002197E" w:rsidRPr="001623E2" w:rsidRDefault="007745DF" w:rsidP="009D3987">
      <w:pPr>
        <w:spacing w:after="0" w:line="240" w:lineRule="auto"/>
        <w:rPr>
          <w:b/>
        </w:rPr>
      </w:pPr>
      <w:r>
        <w:rPr>
          <w:b/>
        </w:rPr>
        <w:lastRenderedPageBreak/>
        <w:t xml:space="preserve">Following is the grade scale </w:t>
      </w:r>
      <w:r w:rsidR="006A49E6" w:rsidRPr="001623E2">
        <w:rPr>
          <w:b/>
        </w:rPr>
        <w:t>for all GSPM classes</w:t>
      </w:r>
      <w:r w:rsidR="0002197E" w:rsidRPr="001623E2">
        <w:rPr>
          <w:b/>
        </w:rPr>
        <w:t>:</w:t>
      </w:r>
    </w:p>
    <w:tbl>
      <w:tblPr>
        <w:tblStyle w:val="TableGrid"/>
        <w:tblW w:w="10980" w:type="dxa"/>
        <w:tblInd w:w="-815" w:type="dxa"/>
        <w:tblLook w:val="04A0" w:firstRow="1" w:lastRow="0" w:firstColumn="1" w:lastColumn="0" w:noHBand="0" w:noVBand="1"/>
      </w:tblPr>
      <w:tblGrid>
        <w:gridCol w:w="1630"/>
        <w:gridCol w:w="1769"/>
        <w:gridCol w:w="7581"/>
      </w:tblGrid>
      <w:tr w:rsidR="00C6368F" w14:paraId="09A8C0DC" w14:textId="77777777" w:rsidTr="00093FBE">
        <w:tc>
          <w:tcPr>
            <w:tcW w:w="3399" w:type="dxa"/>
            <w:gridSpan w:val="2"/>
            <w:tcBorders>
              <w:bottom w:val="single" w:sz="4" w:space="0" w:color="auto"/>
            </w:tcBorders>
          </w:tcPr>
          <w:p w14:paraId="0A9937D3" w14:textId="77777777" w:rsidR="00C6368F" w:rsidRDefault="00C6368F" w:rsidP="009D3987">
            <w:r w:rsidRPr="007745DF">
              <w:rPr>
                <w:b/>
              </w:rPr>
              <w:t>Grade</w:t>
            </w:r>
            <w:r w:rsidR="00E156B4">
              <w:rPr>
                <w:b/>
              </w:rPr>
              <w:t>*</w:t>
            </w:r>
          </w:p>
        </w:tc>
        <w:tc>
          <w:tcPr>
            <w:tcW w:w="7581" w:type="dxa"/>
          </w:tcPr>
          <w:p w14:paraId="32FF5D3D" w14:textId="77777777" w:rsidR="00C6368F" w:rsidRDefault="00C6368F" w:rsidP="009D3987">
            <w:r>
              <w:rPr>
                <w:b/>
              </w:rPr>
              <w:t>Grading Standard</w:t>
            </w:r>
          </w:p>
        </w:tc>
      </w:tr>
      <w:tr w:rsidR="007745DF" w14:paraId="2BAAC971" w14:textId="77777777" w:rsidTr="00093FBE">
        <w:tc>
          <w:tcPr>
            <w:tcW w:w="1630" w:type="dxa"/>
            <w:tcBorders>
              <w:right w:val="nil"/>
            </w:tcBorders>
          </w:tcPr>
          <w:p w14:paraId="29FB6747" w14:textId="77777777" w:rsidR="007745DF" w:rsidRDefault="007745DF" w:rsidP="009D3987">
            <w:r>
              <w:t>A</w:t>
            </w:r>
          </w:p>
        </w:tc>
        <w:tc>
          <w:tcPr>
            <w:tcW w:w="1769" w:type="dxa"/>
            <w:tcBorders>
              <w:left w:val="nil"/>
            </w:tcBorders>
          </w:tcPr>
          <w:p w14:paraId="2CB5E0D7" w14:textId="77777777" w:rsidR="007745DF" w:rsidRDefault="007745DF" w:rsidP="009D3987">
            <w:r>
              <w:t>94-100</w:t>
            </w:r>
          </w:p>
        </w:tc>
        <w:tc>
          <w:tcPr>
            <w:tcW w:w="7581" w:type="dxa"/>
          </w:tcPr>
          <w:p w14:paraId="587F6DF9" w14:textId="77777777" w:rsidR="007745DF" w:rsidRDefault="007745DF" w:rsidP="009D3987">
            <w:r>
              <w:t>Your work is outstanding and ready for submission in a professional environment. Your material, effort, research, and writing demonstrate superior work.</w:t>
            </w:r>
          </w:p>
        </w:tc>
      </w:tr>
      <w:tr w:rsidR="007745DF" w14:paraId="4A565001" w14:textId="77777777" w:rsidTr="00093FBE">
        <w:tc>
          <w:tcPr>
            <w:tcW w:w="1630" w:type="dxa"/>
            <w:tcBorders>
              <w:right w:val="nil"/>
            </w:tcBorders>
          </w:tcPr>
          <w:p w14:paraId="51FEC1AD" w14:textId="77777777" w:rsidR="007745DF" w:rsidRDefault="007745DF" w:rsidP="009D3987">
            <w:r>
              <w:t>A-</w:t>
            </w:r>
          </w:p>
        </w:tc>
        <w:tc>
          <w:tcPr>
            <w:tcW w:w="1769" w:type="dxa"/>
            <w:tcBorders>
              <w:left w:val="nil"/>
            </w:tcBorders>
          </w:tcPr>
          <w:p w14:paraId="3558EA95" w14:textId="77777777" w:rsidR="007745DF" w:rsidRDefault="007745DF" w:rsidP="009D3987">
            <w:r>
              <w:t>90-93</w:t>
            </w:r>
          </w:p>
        </w:tc>
        <w:tc>
          <w:tcPr>
            <w:tcW w:w="7581" w:type="dxa"/>
          </w:tcPr>
          <w:p w14:paraId="2F2C1CB6" w14:textId="77777777" w:rsidR="007745DF" w:rsidRDefault="007745DF" w:rsidP="009D3987">
            <w:r>
              <w:t>Represents solid work with minor errors. Overall, excellent work.</w:t>
            </w:r>
          </w:p>
        </w:tc>
      </w:tr>
      <w:tr w:rsidR="007745DF" w14:paraId="60683283" w14:textId="77777777" w:rsidTr="00093FBE">
        <w:tc>
          <w:tcPr>
            <w:tcW w:w="1630" w:type="dxa"/>
            <w:tcBorders>
              <w:right w:val="nil"/>
            </w:tcBorders>
          </w:tcPr>
          <w:p w14:paraId="6C4800B1" w14:textId="77777777" w:rsidR="007745DF" w:rsidRDefault="007745DF" w:rsidP="009D3987">
            <w:r>
              <w:t>B</w:t>
            </w:r>
            <w:r w:rsidR="00C6368F">
              <w:t>+</w:t>
            </w:r>
          </w:p>
        </w:tc>
        <w:tc>
          <w:tcPr>
            <w:tcW w:w="1769" w:type="dxa"/>
            <w:tcBorders>
              <w:left w:val="nil"/>
            </w:tcBorders>
          </w:tcPr>
          <w:p w14:paraId="214F6756" w14:textId="77777777" w:rsidR="007745DF" w:rsidRDefault="00C6368F" w:rsidP="009D3987">
            <w:r>
              <w:t>87-89</w:t>
            </w:r>
          </w:p>
        </w:tc>
        <w:tc>
          <w:tcPr>
            <w:tcW w:w="7581" w:type="dxa"/>
          </w:tcPr>
          <w:p w14:paraId="7E3C0A68" w14:textId="77777777" w:rsidR="007745DF" w:rsidRDefault="007745DF" w:rsidP="009D3987">
            <w:r>
              <w:t>Very good. Represents well-written material, research, and presentation, but needs some minor work.</w:t>
            </w:r>
          </w:p>
        </w:tc>
      </w:tr>
      <w:tr w:rsidR="007745DF" w14:paraId="042B9DE8" w14:textId="77777777" w:rsidTr="00093FBE">
        <w:tc>
          <w:tcPr>
            <w:tcW w:w="1630" w:type="dxa"/>
            <w:tcBorders>
              <w:right w:val="nil"/>
            </w:tcBorders>
          </w:tcPr>
          <w:p w14:paraId="1866B9D0" w14:textId="77777777" w:rsidR="007745DF" w:rsidRDefault="00C6368F" w:rsidP="009D3987">
            <w:r>
              <w:t>B</w:t>
            </w:r>
          </w:p>
        </w:tc>
        <w:tc>
          <w:tcPr>
            <w:tcW w:w="1769" w:type="dxa"/>
            <w:tcBorders>
              <w:left w:val="nil"/>
            </w:tcBorders>
          </w:tcPr>
          <w:p w14:paraId="37F31B75" w14:textId="77777777" w:rsidR="007745DF" w:rsidRDefault="00C6368F" w:rsidP="009D3987">
            <w:r>
              <w:t>83-86</w:t>
            </w:r>
          </w:p>
        </w:tc>
        <w:tc>
          <w:tcPr>
            <w:tcW w:w="7581" w:type="dxa"/>
          </w:tcPr>
          <w:p w14:paraId="04712881" w14:textId="77777777" w:rsidR="007745DF" w:rsidRDefault="00094803" w:rsidP="009D3987">
            <w:r>
              <w:t>Satisfactory</w:t>
            </w:r>
            <w:r w:rsidR="007745DF">
              <w:t xml:space="preserve"> work, but needs reworking and more effort.</w:t>
            </w:r>
            <w:r>
              <w:t xml:space="preserve"> Note that although not a failing grade, at the graduate level, anything below a “B” is viewed as unacceptable. </w:t>
            </w:r>
          </w:p>
        </w:tc>
      </w:tr>
      <w:tr w:rsidR="007745DF" w14:paraId="1D106C84" w14:textId="77777777" w:rsidTr="00093FBE">
        <w:tc>
          <w:tcPr>
            <w:tcW w:w="1630" w:type="dxa"/>
            <w:tcBorders>
              <w:right w:val="nil"/>
            </w:tcBorders>
          </w:tcPr>
          <w:p w14:paraId="185573DF" w14:textId="77777777" w:rsidR="007745DF" w:rsidRDefault="00C6368F" w:rsidP="009D3987">
            <w:r>
              <w:t>B-</w:t>
            </w:r>
          </w:p>
        </w:tc>
        <w:tc>
          <w:tcPr>
            <w:tcW w:w="1769" w:type="dxa"/>
            <w:tcBorders>
              <w:left w:val="nil"/>
            </w:tcBorders>
          </w:tcPr>
          <w:p w14:paraId="214AFA65" w14:textId="77777777" w:rsidR="007745DF" w:rsidRDefault="00C6368F" w:rsidP="009D3987">
            <w:r>
              <w:t>80-82</w:t>
            </w:r>
          </w:p>
        </w:tc>
        <w:tc>
          <w:tcPr>
            <w:tcW w:w="7581" w:type="dxa"/>
          </w:tcPr>
          <w:p w14:paraId="5474BA00" w14:textId="77777777" w:rsidR="007745DF" w:rsidRDefault="007745DF" w:rsidP="009D3987">
            <w:r>
              <w:t>You’ve completed the assignment, but you are not meeting all of the requirements.</w:t>
            </w:r>
          </w:p>
        </w:tc>
      </w:tr>
      <w:tr w:rsidR="007745DF" w14:paraId="40276C8C" w14:textId="77777777" w:rsidTr="00093FBE">
        <w:tc>
          <w:tcPr>
            <w:tcW w:w="1630" w:type="dxa"/>
            <w:tcBorders>
              <w:right w:val="nil"/>
            </w:tcBorders>
          </w:tcPr>
          <w:p w14:paraId="1A1FC79E" w14:textId="77777777" w:rsidR="007745DF" w:rsidRDefault="00C6368F" w:rsidP="009D3987">
            <w:r>
              <w:t>C+</w:t>
            </w:r>
          </w:p>
        </w:tc>
        <w:tc>
          <w:tcPr>
            <w:tcW w:w="1769" w:type="dxa"/>
            <w:tcBorders>
              <w:left w:val="nil"/>
            </w:tcBorders>
          </w:tcPr>
          <w:p w14:paraId="5039ACB3" w14:textId="77777777" w:rsidR="007745DF" w:rsidRDefault="00C6368F" w:rsidP="009D3987">
            <w:r>
              <w:t>77-79</w:t>
            </w:r>
          </w:p>
        </w:tc>
        <w:tc>
          <w:tcPr>
            <w:tcW w:w="7581" w:type="dxa"/>
          </w:tcPr>
          <w:p w14:paraId="4FA320A0" w14:textId="77777777" w:rsidR="007745DF" w:rsidRDefault="007745DF" w:rsidP="009D3987">
            <w:r>
              <w:t>Needs improvement in content and in effort. Shows some motivation and concern.</w:t>
            </w:r>
          </w:p>
        </w:tc>
      </w:tr>
      <w:tr w:rsidR="007745DF" w14:paraId="725F12D1" w14:textId="77777777" w:rsidTr="00093FBE">
        <w:tc>
          <w:tcPr>
            <w:tcW w:w="1630" w:type="dxa"/>
            <w:tcBorders>
              <w:right w:val="nil"/>
            </w:tcBorders>
          </w:tcPr>
          <w:p w14:paraId="437C0935" w14:textId="77777777" w:rsidR="007745DF" w:rsidRDefault="00C6368F" w:rsidP="009D3987">
            <w:r>
              <w:t>C</w:t>
            </w:r>
          </w:p>
        </w:tc>
        <w:tc>
          <w:tcPr>
            <w:tcW w:w="1769" w:type="dxa"/>
            <w:tcBorders>
              <w:left w:val="nil"/>
            </w:tcBorders>
          </w:tcPr>
          <w:p w14:paraId="087A01A3" w14:textId="77777777" w:rsidR="007745DF" w:rsidRDefault="00C6368F" w:rsidP="009D3987">
            <w:r>
              <w:t>73-76</w:t>
            </w:r>
          </w:p>
        </w:tc>
        <w:tc>
          <w:tcPr>
            <w:tcW w:w="7581" w:type="dxa"/>
          </w:tcPr>
          <w:p w14:paraId="4B9D735A" w14:textId="77777777" w:rsidR="007745DF" w:rsidRDefault="007745DF" w:rsidP="009D3987">
            <w:r>
              <w:t>Needs reworking, improved effort, and additional research. Shows minimal motivation and concern.</w:t>
            </w:r>
          </w:p>
        </w:tc>
      </w:tr>
      <w:tr w:rsidR="007745DF" w14:paraId="4CEBA6D2" w14:textId="77777777" w:rsidTr="00093FBE">
        <w:tc>
          <w:tcPr>
            <w:tcW w:w="1630" w:type="dxa"/>
            <w:tcBorders>
              <w:right w:val="nil"/>
            </w:tcBorders>
          </w:tcPr>
          <w:p w14:paraId="4461D4EF" w14:textId="77777777" w:rsidR="007745DF" w:rsidRDefault="00C6368F" w:rsidP="009D3987">
            <w:r>
              <w:t>C-</w:t>
            </w:r>
          </w:p>
        </w:tc>
        <w:tc>
          <w:tcPr>
            <w:tcW w:w="1769" w:type="dxa"/>
            <w:tcBorders>
              <w:left w:val="nil"/>
            </w:tcBorders>
          </w:tcPr>
          <w:p w14:paraId="7832BC26" w14:textId="77777777" w:rsidR="007745DF" w:rsidRDefault="00C6368F" w:rsidP="009D3987">
            <w:r>
              <w:t>70-72 (lowest grade to pass)</w:t>
            </w:r>
          </w:p>
        </w:tc>
        <w:tc>
          <w:tcPr>
            <w:tcW w:w="7581" w:type="dxa"/>
          </w:tcPr>
          <w:p w14:paraId="4D68EA27" w14:textId="77777777" w:rsidR="007745DF" w:rsidRDefault="007745DF" w:rsidP="009D3987">
            <w:r>
              <w:t>Poor performance. Major errors, too many misspellings, problems with accuracy, etc.</w:t>
            </w:r>
          </w:p>
        </w:tc>
      </w:tr>
      <w:tr w:rsidR="007745DF" w14:paraId="64DB0163" w14:textId="77777777" w:rsidTr="00093FBE">
        <w:tc>
          <w:tcPr>
            <w:tcW w:w="1630" w:type="dxa"/>
            <w:tcBorders>
              <w:right w:val="nil"/>
            </w:tcBorders>
          </w:tcPr>
          <w:p w14:paraId="076B992A" w14:textId="77777777" w:rsidR="007745DF" w:rsidRDefault="00C6368F" w:rsidP="009D3987">
            <w:r>
              <w:t>F</w:t>
            </w:r>
          </w:p>
        </w:tc>
        <w:tc>
          <w:tcPr>
            <w:tcW w:w="1769" w:type="dxa"/>
            <w:tcBorders>
              <w:left w:val="nil"/>
            </w:tcBorders>
          </w:tcPr>
          <w:p w14:paraId="45DF8FB0" w14:textId="77777777" w:rsidR="007745DF" w:rsidRDefault="00C6368F" w:rsidP="009D3987">
            <w:r>
              <w:t>Below 70</w:t>
            </w:r>
          </w:p>
        </w:tc>
        <w:tc>
          <w:tcPr>
            <w:tcW w:w="7581" w:type="dxa"/>
          </w:tcPr>
          <w:p w14:paraId="2C982BF4" w14:textId="77777777" w:rsidR="007745DF" w:rsidRDefault="007745DF" w:rsidP="009D3987">
            <w:r>
              <w:t>Unacceptable performance, or inability to submit the assignment.</w:t>
            </w:r>
          </w:p>
        </w:tc>
      </w:tr>
    </w:tbl>
    <w:p w14:paraId="40D11353" w14:textId="77777777" w:rsidR="000D556E" w:rsidRDefault="000D556E" w:rsidP="009D74A2">
      <w:pPr>
        <w:spacing w:after="0" w:line="240" w:lineRule="auto"/>
        <w:rPr>
          <w:b/>
        </w:rPr>
      </w:pPr>
    </w:p>
    <w:p w14:paraId="2FDF2142" w14:textId="77777777" w:rsidR="00917F12" w:rsidRPr="00AE2B89" w:rsidRDefault="00917F12" w:rsidP="009D74A2">
      <w:pPr>
        <w:spacing w:after="0" w:line="240" w:lineRule="auto"/>
        <w:rPr>
          <w:sz w:val="28"/>
          <w:szCs w:val="28"/>
        </w:rPr>
      </w:pPr>
      <w:r w:rsidRPr="00AE2B89">
        <w:rPr>
          <w:sz w:val="28"/>
          <w:szCs w:val="28"/>
        </w:rPr>
        <w:t>*Please note that you may b</w:t>
      </w:r>
      <w:r w:rsidR="009867ED" w:rsidRPr="00AE2B89">
        <w:rPr>
          <w:sz w:val="28"/>
          <w:szCs w:val="28"/>
        </w:rPr>
        <w:t>e penalized for late submission</w:t>
      </w:r>
      <w:r w:rsidRPr="00AE2B89">
        <w:rPr>
          <w:sz w:val="28"/>
          <w:szCs w:val="28"/>
        </w:rPr>
        <w:t xml:space="preserve"> of assignment(s). </w:t>
      </w:r>
    </w:p>
    <w:p w14:paraId="1E0BAD1B" w14:textId="77777777" w:rsidR="00917F12" w:rsidRPr="00AE2B89" w:rsidRDefault="00917F12" w:rsidP="009D74A2">
      <w:pPr>
        <w:spacing w:after="0" w:line="240" w:lineRule="auto"/>
        <w:rPr>
          <w:b/>
          <w:sz w:val="28"/>
          <w:szCs w:val="28"/>
        </w:rPr>
      </w:pPr>
    </w:p>
    <w:p w14:paraId="40FCAD44" w14:textId="2F638E0B" w:rsidR="009D74A2" w:rsidRPr="00AE2B89" w:rsidRDefault="009D74A2" w:rsidP="009D74A2">
      <w:pPr>
        <w:spacing w:after="0" w:line="240" w:lineRule="auto"/>
        <w:rPr>
          <w:b/>
          <w:sz w:val="28"/>
          <w:szCs w:val="28"/>
        </w:rPr>
      </w:pPr>
      <w:r w:rsidRPr="00AE2B89">
        <w:rPr>
          <w:b/>
          <w:sz w:val="28"/>
          <w:szCs w:val="28"/>
        </w:rPr>
        <w:t>Required Text and Learning Materials</w:t>
      </w:r>
    </w:p>
    <w:p w14:paraId="194D1098" w14:textId="3C824D78" w:rsidR="00E5223F" w:rsidRPr="00AE2B89" w:rsidRDefault="00E5223F" w:rsidP="009D74A2">
      <w:pPr>
        <w:spacing w:after="0" w:line="240" w:lineRule="auto"/>
        <w:rPr>
          <w:b/>
          <w:sz w:val="28"/>
          <w:szCs w:val="28"/>
        </w:rPr>
      </w:pPr>
    </w:p>
    <w:p w14:paraId="6DE2BB8C" w14:textId="01D9D731" w:rsidR="00E5223F" w:rsidRPr="00AE2B89" w:rsidRDefault="00E5223F" w:rsidP="00E5223F">
      <w:pPr>
        <w:pStyle w:val="ListParagraph"/>
        <w:numPr>
          <w:ilvl w:val="0"/>
          <w:numId w:val="17"/>
        </w:numPr>
        <w:spacing w:after="0" w:line="240" w:lineRule="auto"/>
        <w:rPr>
          <w:bCs/>
          <w:sz w:val="28"/>
          <w:szCs w:val="28"/>
        </w:rPr>
      </w:pPr>
      <w:r w:rsidRPr="00AE2B89">
        <w:rPr>
          <w:bCs/>
          <w:sz w:val="28"/>
          <w:szCs w:val="28"/>
        </w:rPr>
        <w:t>THINK Public Relations, 2nd Edition Dennis H. Wilcox, Glen Cameron, Bryan H Reber, Jae-Hwa Shin Pearson Education, Inc ©2013 ISBN: 0205857256</w:t>
      </w:r>
    </w:p>
    <w:p w14:paraId="071DAAB5" w14:textId="77777777" w:rsidR="00E5223F" w:rsidRPr="00AE2B89" w:rsidRDefault="00E5223F" w:rsidP="00E5223F">
      <w:pPr>
        <w:spacing w:after="0" w:line="240" w:lineRule="auto"/>
        <w:rPr>
          <w:bCs/>
          <w:sz w:val="28"/>
          <w:szCs w:val="28"/>
        </w:rPr>
      </w:pPr>
    </w:p>
    <w:p w14:paraId="0110D495" w14:textId="4E172995" w:rsidR="009D74A2" w:rsidRPr="00AE2B89" w:rsidRDefault="00E5223F" w:rsidP="00E5223F">
      <w:pPr>
        <w:pStyle w:val="ListParagraph"/>
        <w:numPr>
          <w:ilvl w:val="0"/>
          <w:numId w:val="17"/>
        </w:numPr>
        <w:spacing w:after="0" w:line="240" w:lineRule="auto"/>
        <w:rPr>
          <w:bCs/>
          <w:sz w:val="28"/>
          <w:szCs w:val="28"/>
        </w:rPr>
      </w:pPr>
      <w:r w:rsidRPr="00AE2B89">
        <w:rPr>
          <w:bCs/>
          <w:sz w:val="28"/>
          <w:szCs w:val="28"/>
        </w:rPr>
        <w:t>On Deadline, Managing Media Relations, 5th Ed:</w:t>
      </w:r>
    </w:p>
    <w:p w14:paraId="69A30E2C" w14:textId="77777777" w:rsidR="00E5223F" w:rsidRPr="00AE2B89" w:rsidRDefault="00E5223F" w:rsidP="009D74A2">
      <w:pPr>
        <w:spacing w:after="0" w:line="240" w:lineRule="auto"/>
        <w:rPr>
          <w:sz w:val="28"/>
          <w:szCs w:val="28"/>
        </w:rPr>
      </w:pPr>
    </w:p>
    <w:p w14:paraId="7DB7F5CC" w14:textId="77777777" w:rsidR="009D74A2" w:rsidRPr="00AE2B89" w:rsidRDefault="009D74A2" w:rsidP="009D74A2">
      <w:pPr>
        <w:spacing w:after="0" w:line="240" w:lineRule="auto"/>
        <w:rPr>
          <w:b/>
          <w:sz w:val="28"/>
          <w:szCs w:val="28"/>
        </w:rPr>
      </w:pPr>
      <w:r w:rsidRPr="00AE2B89">
        <w:rPr>
          <w:b/>
          <w:sz w:val="28"/>
          <w:szCs w:val="28"/>
        </w:rPr>
        <w:t>Optional Supplemental Text and Learning Materials</w:t>
      </w:r>
    </w:p>
    <w:p w14:paraId="4181C601" w14:textId="20EFE115" w:rsidR="009D74A2" w:rsidRPr="00AE2B89" w:rsidRDefault="00E5223F" w:rsidP="009D3987">
      <w:pPr>
        <w:spacing w:after="0" w:line="240" w:lineRule="auto"/>
        <w:rPr>
          <w:sz w:val="28"/>
          <w:szCs w:val="28"/>
        </w:rPr>
      </w:pPr>
      <w:r w:rsidRPr="00AE2B89">
        <w:rPr>
          <w:sz w:val="28"/>
          <w:szCs w:val="28"/>
        </w:rPr>
        <w:t>This will be at the professor’s discretion depending on the topical relevancy payoff for the selected materials.</w:t>
      </w:r>
    </w:p>
    <w:p w14:paraId="2D9AAE02" w14:textId="77777777" w:rsidR="00E5223F" w:rsidRPr="00AE2B89" w:rsidRDefault="00E5223F" w:rsidP="009D3987">
      <w:pPr>
        <w:spacing w:after="0" w:line="240" w:lineRule="auto"/>
        <w:rPr>
          <w:b/>
          <w:sz w:val="28"/>
          <w:szCs w:val="28"/>
        </w:rPr>
      </w:pPr>
    </w:p>
    <w:p w14:paraId="2A95EE94" w14:textId="6EA25988" w:rsidR="009D3987" w:rsidRDefault="009D3987" w:rsidP="00F05F27">
      <w:pPr>
        <w:rPr>
          <w:sz w:val="28"/>
          <w:szCs w:val="28"/>
        </w:rPr>
      </w:pPr>
      <w:r w:rsidRPr="00AE2B89">
        <w:rPr>
          <w:b/>
          <w:sz w:val="28"/>
          <w:szCs w:val="28"/>
        </w:rPr>
        <w:t>Tentative Course Calendar*</w:t>
      </w:r>
      <w:r w:rsidR="00F05F27" w:rsidRPr="00AE2B89">
        <w:rPr>
          <w:b/>
          <w:sz w:val="28"/>
          <w:szCs w:val="28"/>
        </w:rPr>
        <w:br/>
      </w:r>
      <w:r w:rsidRPr="00AE2B89">
        <w:rPr>
          <w:sz w:val="28"/>
          <w:szCs w:val="28"/>
        </w:rPr>
        <w:t>*The instructor reserves the right to alter course content and/or adjust the pace to accommodate class progress. Students are responsible for keeping up with all adjustments to the course calendar.</w:t>
      </w:r>
    </w:p>
    <w:p w14:paraId="6551A35A" w14:textId="07F491BC" w:rsidR="00700493" w:rsidRDefault="00700493" w:rsidP="00F05F27">
      <w:pPr>
        <w:rPr>
          <w:sz w:val="28"/>
          <w:szCs w:val="28"/>
        </w:rPr>
      </w:pPr>
    </w:p>
    <w:p w14:paraId="4C878B33" w14:textId="77777777" w:rsidR="00700493" w:rsidRPr="00AE2B89" w:rsidRDefault="00700493" w:rsidP="00F05F27">
      <w:pPr>
        <w:rPr>
          <w:sz w:val="28"/>
          <w:szCs w:val="28"/>
        </w:rPr>
      </w:pPr>
    </w:p>
    <w:p w14:paraId="4A7DBCDB" w14:textId="77777777" w:rsidR="00756B05" w:rsidRPr="00AE2B89" w:rsidRDefault="00756B05" w:rsidP="00756B05">
      <w:pPr>
        <w:spacing w:before="78"/>
        <w:ind w:right="2267"/>
        <w:rPr>
          <w:sz w:val="28"/>
          <w:szCs w:val="28"/>
        </w:rPr>
      </w:pPr>
      <w:r w:rsidRPr="00AE2B89">
        <w:rPr>
          <w:sz w:val="28"/>
          <w:szCs w:val="28"/>
        </w:rPr>
        <w:lastRenderedPageBreak/>
        <w:t>NOTES:</w:t>
      </w:r>
    </w:p>
    <w:p w14:paraId="54C2FE4A" w14:textId="77777777" w:rsidR="00756B05" w:rsidRPr="00AE2B89" w:rsidRDefault="00756B05" w:rsidP="00756B05">
      <w:pPr>
        <w:pStyle w:val="ListParagraph"/>
        <w:numPr>
          <w:ilvl w:val="0"/>
          <w:numId w:val="16"/>
        </w:numPr>
        <w:spacing w:before="78" w:after="60" w:line="240" w:lineRule="auto"/>
        <w:ind w:right="2267"/>
        <w:contextualSpacing w:val="0"/>
        <w:rPr>
          <w:sz w:val="28"/>
          <w:szCs w:val="28"/>
        </w:rPr>
      </w:pPr>
      <w:r w:rsidRPr="00AE2B89">
        <w:rPr>
          <w:sz w:val="28"/>
          <w:szCs w:val="28"/>
        </w:rPr>
        <w:t>Students are expected to have completed the assigned readings BEFORE class begins, except for week 1.</w:t>
      </w:r>
    </w:p>
    <w:p w14:paraId="57A249D4" w14:textId="77777777" w:rsidR="00756B05" w:rsidRPr="00AE2B89" w:rsidRDefault="00756B05" w:rsidP="00756B05">
      <w:pPr>
        <w:pStyle w:val="ListParagraph"/>
        <w:numPr>
          <w:ilvl w:val="0"/>
          <w:numId w:val="16"/>
        </w:numPr>
        <w:spacing w:before="78" w:after="60" w:line="240" w:lineRule="auto"/>
        <w:ind w:right="2267"/>
        <w:contextualSpacing w:val="0"/>
        <w:rPr>
          <w:sz w:val="28"/>
          <w:szCs w:val="28"/>
        </w:rPr>
      </w:pPr>
      <w:r w:rsidRPr="00AE2B89">
        <w:rPr>
          <w:sz w:val="28"/>
          <w:szCs w:val="28"/>
        </w:rPr>
        <w:t>All assignments are to be submitted by the end of the business day (6 PM)</w:t>
      </w:r>
    </w:p>
    <w:p w14:paraId="07F727E8" w14:textId="77777777" w:rsidR="00756B05" w:rsidRPr="00AE2B89" w:rsidRDefault="00756B05" w:rsidP="00756B05">
      <w:pPr>
        <w:pStyle w:val="ListParagraph"/>
        <w:numPr>
          <w:ilvl w:val="0"/>
          <w:numId w:val="16"/>
        </w:numPr>
        <w:spacing w:before="78" w:after="60" w:line="240" w:lineRule="auto"/>
        <w:ind w:right="2267"/>
        <w:contextualSpacing w:val="0"/>
        <w:rPr>
          <w:sz w:val="28"/>
          <w:szCs w:val="28"/>
        </w:rPr>
      </w:pPr>
      <w:r w:rsidRPr="00AE2B89">
        <w:rPr>
          <w:sz w:val="28"/>
          <w:szCs w:val="28"/>
        </w:rPr>
        <w:t>Class meets in person for 2 hours per week. Students are expected to spend approximately one hour per week on an independent class activity - in addition to the reading and assignments. Work to be completed during this hour will be distributed via Black Board (BB) by the instructor</w:t>
      </w:r>
    </w:p>
    <w:p w14:paraId="6AEEF58E" w14:textId="6516742E" w:rsidR="00CE2159" w:rsidRDefault="00CE2159" w:rsidP="00F05F27"/>
    <w:p w14:paraId="2973EB8B" w14:textId="5F1FFD60" w:rsidR="00DC56D9" w:rsidRDefault="00DC56D9" w:rsidP="00F05F27"/>
    <w:p w14:paraId="69482975" w14:textId="106B68B0" w:rsidR="00DC56D9" w:rsidRDefault="00DC56D9" w:rsidP="00F05F27"/>
    <w:p w14:paraId="039BF318" w14:textId="10C99A51" w:rsidR="00DC56D9" w:rsidRDefault="00DC56D9" w:rsidP="00F05F27"/>
    <w:p w14:paraId="2131CA8D" w14:textId="0E3454BF" w:rsidR="00DC56D9" w:rsidRDefault="00DC56D9" w:rsidP="00F05F27"/>
    <w:p w14:paraId="08A3EED8" w14:textId="140E8493" w:rsidR="00DC56D9" w:rsidRDefault="00DC56D9" w:rsidP="00F05F27"/>
    <w:p w14:paraId="0C00C669" w14:textId="14C856CE" w:rsidR="00DC56D9" w:rsidRDefault="00DC56D9" w:rsidP="00F05F27"/>
    <w:p w14:paraId="64B6DA33" w14:textId="55DDCDAA" w:rsidR="00DC56D9" w:rsidRDefault="00DC56D9" w:rsidP="00F05F27"/>
    <w:p w14:paraId="3927C541" w14:textId="45C727EE" w:rsidR="00DC56D9" w:rsidRDefault="00DC56D9" w:rsidP="00F05F27"/>
    <w:p w14:paraId="04539CB9" w14:textId="16B00EB8" w:rsidR="00DC56D9" w:rsidRDefault="00DC56D9" w:rsidP="00F05F27"/>
    <w:p w14:paraId="7B317471" w14:textId="334D1DD2" w:rsidR="00DC56D9" w:rsidRDefault="00DC56D9" w:rsidP="00F05F27"/>
    <w:p w14:paraId="307DC40D" w14:textId="63D6FA7E" w:rsidR="00DC56D9" w:rsidRDefault="00DC56D9" w:rsidP="00F05F27"/>
    <w:p w14:paraId="49549076" w14:textId="4C36CCCB" w:rsidR="00DC56D9" w:rsidRDefault="00DC56D9" w:rsidP="00F05F27"/>
    <w:p w14:paraId="6D5B5DFC" w14:textId="65318F5F" w:rsidR="00DC56D9" w:rsidRDefault="00DC56D9" w:rsidP="00F05F27"/>
    <w:p w14:paraId="39560F0C" w14:textId="358C098A" w:rsidR="00DC56D9" w:rsidRDefault="00DC56D9" w:rsidP="00F05F27"/>
    <w:p w14:paraId="5856C63A" w14:textId="13FF89C5" w:rsidR="00DC56D9" w:rsidRDefault="00DC56D9" w:rsidP="00F05F27"/>
    <w:p w14:paraId="4D551738" w14:textId="54689237" w:rsidR="00DC56D9" w:rsidRDefault="00DC56D9" w:rsidP="00F05F27"/>
    <w:p w14:paraId="008B0694" w14:textId="77777777" w:rsidR="00DC56D9" w:rsidRPr="009103A7" w:rsidRDefault="00DC56D9" w:rsidP="00DC56D9">
      <w:pPr>
        <w:spacing w:after="0" w:line="240" w:lineRule="auto"/>
        <w:rPr>
          <w:b/>
          <w:sz w:val="52"/>
          <w:szCs w:val="52"/>
        </w:rPr>
      </w:pPr>
      <w:r w:rsidRPr="009103A7">
        <w:rPr>
          <w:b/>
          <w:sz w:val="52"/>
          <w:szCs w:val="52"/>
        </w:rPr>
        <w:lastRenderedPageBreak/>
        <w:t>Weekly Outlook</w:t>
      </w:r>
    </w:p>
    <w:p w14:paraId="70880DAA" w14:textId="77777777" w:rsidR="00DC56D9" w:rsidRDefault="00DC56D9" w:rsidP="00DC56D9">
      <w:pPr>
        <w:spacing w:after="0" w:line="240" w:lineRule="auto"/>
        <w:rPr>
          <w:b/>
        </w:rPr>
      </w:pPr>
    </w:p>
    <w:tbl>
      <w:tblPr>
        <w:tblW w:w="1179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ssignment categories and grade percentages"/>
        <w:tblDescription w:val="The major assignment categories in the course and the corresponding percentages of the final grade that each category represents."/>
      </w:tblPr>
      <w:tblGrid>
        <w:gridCol w:w="1710"/>
        <w:gridCol w:w="3420"/>
        <w:gridCol w:w="3960"/>
        <w:gridCol w:w="2700"/>
      </w:tblGrid>
      <w:tr w:rsidR="00DC56D9" w14:paraId="1F78ABCD" w14:textId="77777777" w:rsidTr="00482CE7">
        <w:trPr>
          <w:trHeight w:val="395"/>
        </w:trPr>
        <w:tc>
          <w:tcPr>
            <w:tcW w:w="1710" w:type="dxa"/>
          </w:tcPr>
          <w:p w14:paraId="2E8131EA" w14:textId="77777777" w:rsidR="00DC56D9" w:rsidRPr="00482CE7" w:rsidRDefault="00DC56D9" w:rsidP="00E44105">
            <w:pPr>
              <w:pStyle w:val="TableParagraph"/>
              <w:spacing w:before="6"/>
              <w:rPr>
                <w:b/>
                <w:sz w:val="20"/>
                <w:szCs w:val="20"/>
              </w:rPr>
            </w:pPr>
            <w:r w:rsidRPr="00482CE7">
              <w:rPr>
                <w:b/>
                <w:sz w:val="20"/>
                <w:szCs w:val="20"/>
              </w:rPr>
              <w:t>Week</w:t>
            </w:r>
          </w:p>
        </w:tc>
        <w:tc>
          <w:tcPr>
            <w:tcW w:w="3420" w:type="dxa"/>
          </w:tcPr>
          <w:p w14:paraId="2D64A677" w14:textId="77777777" w:rsidR="00DC56D9" w:rsidRPr="00482CE7" w:rsidRDefault="00DC56D9" w:rsidP="00E44105">
            <w:pPr>
              <w:pStyle w:val="TableParagraph"/>
              <w:spacing w:before="6"/>
              <w:rPr>
                <w:b/>
                <w:sz w:val="20"/>
                <w:szCs w:val="20"/>
              </w:rPr>
            </w:pPr>
            <w:r w:rsidRPr="00482CE7">
              <w:rPr>
                <w:b/>
                <w:sz w:val="20"/>
                <w:szCs w:val="20"/>
              </w:rPr>
              <w:t>Topic</w:t>
            </w:r>
          </w:p>
        </w:tc>
        <w:tc>
          <w:tcPr>
            <w:tcW w:w="3960" w:type="dxa"/>
          </w:tcPr>
          <w:p w14:paraId="0952EF83" w14:textId="77777777" w:rsidR="00DC56D9" w:rsidRPr="00482CE7" w:rsidRDefault="00DC56D9" w:rsidP="00E44105">
            <w:pPr>
              <w:pStyle w:val="TableParagraph"/>
              <w:spacing w:before="6"/>
              <w:ind w:left="105"/>
              <w:rPr>
                <w:b/>
                <w:sz w:val="20"/>
                <w:szCs w:val="20"/>
              </w:rPr>
            </w:pPr>
            <w:r w:rsidRPr="00482CE7">
              <w:rPr>
                <w:b/>
                <w:sz w:val="20"/>
                <w:szCs w:val="20"/>
              </w:rPr>
              <w:t>Thursday Class</w:t>
            </w:r>
          </w:p>
        </w:tc>
        <w:tc>
          <w:tcPr>
            <w:tcW w:w="2700" w:type="dxa"/>
          </w:tcPr>
          <w:p w14:paraId="4DBB249E" w14:textId="77777777" w:rsidR="00DC56D9" w:rsidRPr="00482CE7" w:rsidRDefault="00DC56D9" w:rsidP="00E44105">
            <w:pPr>
              <w:pStyle w:val="TableParagraph"/>
              <w:spacing w:before="6" w:line="259" w:lineRule="auto"/>
              <w:ind w:right="565"/>
              <w:rPr>
                <w:b/>
                <w:sz w:val="20"/>
                <w:szCs w:val="20"/>
              </w:rPr>
            </w:pPr>
            <w:r w:rsidRPr="00482CE7">
              <w:rPr>
                <w:b/>
                <w:sz w:val="20"/>
                <w:szCs w:val="20"/>
              </w:rPr>
              <w:t>Homework</w:t>
            </w:r>
          </w:p>
        </w:tc>
      </w:tr>
      <w:tr w:rsidR="00DC56D9" w14:paraId="6406B327" w14:textId="77777777" w:rsidTr="00482CE7">
        <w:trPr>
          <w:trHeight w:val="865"/>
        </w:trPr>
        <w:tc>
          <w:tcPr>
            <w:tcW w:w="1710" w:type="dxa"/>
          </w:tcPr>
          <w:p w14:paraId="73638840" w14:textId="77777777" w:rsidR="00DC56D9" w:rsidRPr="00482CE7" w:rsidRDefault="00DC56D9" w:rsidP="00E44105">
            <w:pPr>
              <w:pStyle w:val="TableParagraph"/>
              <w:spacing w:line="253" w:lineRule="exact"/>
              <w:rPr>
                <w:sz w:val="20"/>
                <w:szCs w:val="20"/>
              </w:rPr>
            </w:pPr>
            <w:r w:rsidRPr="00482CE7">
              <w:rPr>
                <w:sz w:val="20"/>
                <w:szCs w:val="20"/>
              </w:rPr>
              <w:t>Week</w:t>
            </w:r>
            <w:r w:rsidRPr="00482CE7">
              <w:rPr>
                <w:spacing w:val="2"/>
                <w:sz w:val="20"/>
                <w:szCs w:val="20"/>
              </w:rPr>
              <w:t xml:space="preserve"> </w:t>
            </w:r>
            <w:r w:rsidRPr="00482CE7">
              <w:rPr>
                <w:sz w:val="20"/>
                <w:szCs w:val="20"/>
              </w:rPr>
              <w:t>1:</w:t>
            </w:r>
          </w:p>
          <w:p w14:paraId="4C6EE29B" w14:textId="77777777" w:rsidR="00DC56D9" w:rsidRPr="00482CE7" w:rsidRDefault="00DC56D9" w:rsidP="00E44105">
            <w:pPr>
              <w:pStyle w:val="TableParagraph"/>
              <w:spacing w:before="177"/>
              <w:rPr>
                <w:sz w:val="20"/>
                <w:szCs w:val="20"/>
              </w:rPr>
            </w:pPr>
            <w:r w:rsidRPr="00482CE7">
              <w:rPr>
                <w:sz w:val="20"/>
                <w:szCs w:val="20"/>
              </w:rPr>
              <w:t>January 13, 2022</w:t>
            </w:r>
          </w:p>
        </w:tc>
        <w:tc>
          <w:tcPr>
            <w:tcW w:w="3420" w:type="dxa"/>
          </w:tcPr>
          <w:p w14:paraId="54F828C0" w14:textId="77777777" w:rsidR="00DC56D9" w:rsidRPr="00482CE7" w:rsidRDefault="00DC56D9" w:rsidP="00E44105">
            <w:pPr>
              <w:pStyle w:val="TableParagraph"/>
              <w:spacing w:line="253" w:lineRule="exact"/>
              <w:rPr>
                <w:sz w:val="20"/>
                <w:szCs w:val="20"/>
              </w:rPr>
            </w:pPr>
            <w:r w:rsidRPr="00482CE7">
              <w:rPr>
                <w:sz w:val="20"/>
                <w:szCs w:val="20"/>
              </w:rPr>
              <w:t>Introductions</w:t>
            </w:r>
            <w:r w:rsidRPr="00482CE7">
              <w:rPr>
                <w:spacing w:val="-2"/>
                <w:sz w:val="20"/>
                <w:szCs w:val="20"/>
              </w:rPr>
              <w:t xml:space="preserve"> </w:t>
            </w:r>
            <w:r w:rsidRPr="00482CE7">
              <w:rPr>
                <w:sz w:val="20"/>
                <w:szCs w:val="20"/>
              </w:rPr>
              <w:t>&amp;</w:t>
            </w:r>
            <w:r w:rsidRPr="00482CE7">
              <w:rPr>
                <w:spacing w:val="-4"/>
                <w:sz w:val="20"/>
                <w:szCs w:val="20"/>
              </w:rPr>
              <w:t xml:space="preserve"> </w:t>
            </w:r>
            <w:r w:rsidRPr="00482CE7">
              <w:rPr>
                <w:sz w:val="20"/>
                <w:szCs w:val="20"/>
              </w:rPr>
              <w:t>syllabus</w:t>
            </w:r>
            <w:r w:rsidRPr="00482CE7">
              <w:rPr>
                <w:spacing w:val="-1"/>
                <w:sz w:val="20"/>
                <w:szCs w:val="20"/>
              </w:rPr>
              <w:t xml:space="preserve"> </w:t>
            </w:r>
            <w:r w:rsidRPr="00482CE7">
              <w:rPr>
                <w:sz w:val="20"/>
                <w:szCs w:val="20"/>
              </w:rPr>
              <w:t>review</w:t>
            </w:r>
            <w:r w:rsidRPr="00482CE7">
              <w:rPr>
                <w:sz w:val="20"/>
                <w:szCs w:val="20"/>
              </w:rPr>
              <w:br/>
            </w:r>
            <w:r w:rsidRPr="00482CE7">
              <w:rPr>
                <w:sz w:val="20"/>
                <w:szCs w:val="20"/>
              </w:rPr>
              <w:br/>
              <w:t>Public Relations: A Brief Explainer</w:t>
            </w:r>
          </w:p>
        </w:tc>
        <w:tc>
          <w:tcPr>
            <w:tcW w:w="3960" w:type="dxa"/>
          </w:tcPr>
          <w:p w14:paraId="4F4042CA" w14:textId="77777777" w:rsidR="00DC56D9" w:rsidRPr="00482CE7" w:rsidRDefault="00DC56D9" w:rsidP="00E44105">
            <w:pPr>
              <w:pStyle w:val="TableParagraph"/>
              <w:spacing w:line="256" w:lineRule="auto"/>
              <w:ind w:left="105" w:right="815"/>
              <w:rPr>
                <w:sz w:val="20"/>
                <w:szCs w:val="20"/>
              </w:rPr>
            </w:pPr>
            <w:r w:rsidRPr="00482CE7">
              <w:rPr>
                <w:spacing w:val="-1"/>
                <w:sz w:val="20"/>
                <w:szCs w:val="20"/>
              </w:rPr>
              <w:t xml:space="preserve">Introductions </w:t>
            </w:r>
            <w:r w:rsidRPr="00482CE7">
              <w:rPr>
                <w:sz w:val="20"/>
                <w:szCs w:val="20"/>
              </w:rPr>
              <w:t>&amp;</w:t>
            </w:r>
            <w:r w:rsidRPr="00482CE7">
              <w:rPr>
                <w:spacing w:val="-52"/>
                <w:sz w:val="20"/>
                <w:szCs w:val="20"/>
              </w:rPr>
              <w:t xml:space="preserve"> </w:t>
            </w:r>
            <w:r w:rsidRPr="00482CE7">
              <w:rPr>
                <w:sz w:val="20"/>
                <w:szCs w:val="20"/>
              </w:rPr>
              <w:t>syllabus</w:t>
            </w:r>
            <w:r w:rsidRPr="00482CE7">
              <w:rPr>
                <w:spacing w:val="-1"/>
                <w:sz w:val="20"/>
                <w:szCs w:val="20"/>
              </w:rPr>
              <w:t xml:space="preserve"> </w:t>
            </w:r>
            <w:r w:rsidRPr="00482CE7">
              <w:rPr>
                <w:sz w:val="20"/>
                <w:szCs w:val="20"/>
              </w:rPr>
              <w:t>review</w:t>
            </w:r>
            <w:r w:rsidRPr="00482CE7">
              <w:rPr>
                <w:sz w:val="20"/>
                <w:szCs w:val="20"/>
              </w:rPr>
              <w:br/>
              <w:t>Group assignments</w:t>
            </w:r>
          </w:p>
          <w:p w14:paraId="6F4F0E94" w14:textId="77777777" w:rsidR="00DC56D9" w:rsidRPr="00482CE7" w:rsidRDefault="00DC56D9" w:rsidP="00E44105">
            <w:pPr>
              <w:pStyle w:val="TableParagraph"/>
              <w:spacing w:line="256" w:lineRule="auto"/>
              <w:ind w:left="105" w:right="815"/>
              <w:rPr>
                <w:sz w:val="20"/>
                <w:szCs w:val="20"/>
              </w:rPr>
            </w:pPr>
            <w:r w:rsidRPr="00482CE7">
              <w:rPr>
                <w:sz w:val="20"/>
                <w:szCs w:val="20"/>
              </w:rPr>
              <w:t>CHAPTER 1 &amp; 2</w:t>
            </w:r>
          </w:p>
        </w:tc>
        <w:tc>
          <w:tcPr>
            <w:tcW w:w="2700" w:type="dxa"/>
          </w:tcPr>
          <w:p w14:paraId="3AE6BCA9" w14:textId="77777777" w:rsidR="00DC56D9" w:rsidRPr="00482CE7" w:rsidRDefault="00DC56D9" w:rsidP="00E44105">
            <w:pPr>
              <w:pStyle w:val="TableParagraph"/>
              <w:spacing w:line="253" w:lineRule="exact"/>
              <w:rPr>
                <w:sz w:val="20"/>
                <w:szCs w:val="20"/>
              </w:rPr>
            </w:pPr>
            <w:r w:rsidRPr="00482CE7">
              <w:rPr>
                <w:sz w:val="20"/>
                <w:szCs w:val="20"/>
              </w:rPr>
              <w:t>Read chapters and Create comprehensive PPT</w:t>
            </w:r>
          </w:p>
          <w:p w14:paraId="46EF43BE" w14:textId="191D222E" w:rsidR="000B32D6" w:rsidRPr="00482CE7" w:rsidRDefault="000B32D6" w:rsidP="00E44105">
            <w:pPr>
              <w:pStyle w:val="TableParagraph"/>
              <w:spacing w:line="253" w:lineRule="exact"/>
              <w:rPr>
                <w:b/>
                <w:bCs/>
                <w:sz w:val="20"/>
                <w:szCs w:val="20"/>
              </w:rPr>
            </w:pPr>
            <w:r w:rsidRPr="00482CE7">
              <w:rPr>
                <w:b/>
                <w:bCs/>
                <w:sz w:val="20"/>
                <w:szCs w:val="20"/>
              </w:rPr>
              <w:t>Read News: Defining News and Newsmakers</w:t>
            </w:r>
          </w:p>
        </w:tc>
      </w:tr>
      <w:tr w:rsidR="00DC56D9" w14:paraId="5B5B2792" w14:textId="77777777" w:rsidTr="00482CE7">
        <w:trPr>
          <w:trHeight w:val="1116"/>
        </w:trPr>
        <w:tc>
          <w:tcPr>
            <w:tcW w:w="1710" w:type="dxa"/>
          </w:tcPr>
          <w:p w14:paraId="7013C4EB" w14:textId="77777777" w:rsidR="00DC56D9" w:rsidRPr="00482CE7" w:rsidRDefault="00DC56D9" w:rsidP="00E44105">
            <w:pPr>
              <w:pStyle w:val="TableParagraph"/>
              <w:rPr>
                <w:sz w:val="20"/>
                <w:szCs w:val="20"/>
              </w:rPr>
            </w:pPr>
            <w:r w:rsidRPr="00482CE7">
              <w:rPr>
                <w:sz w:val="20"/>
                <w:szCs w:val="20"/>
              </w:rPr>
              <w:t>Week</w:t>
            </w:r>
            <w:r w:rsidRPr="00482CE7">
              <w:rPr>
                <w:spacing w:val="5"/>
                <w:sz w:val="20"/>
                <w:szCs w:val="20"/>
              </w:rPr>
              <w:t xml:space="preserve"> </w:t>
            </w:r>
            <w:r w:rsidRPr="00482CE7">
              <w:rPr>
                <w:sz w:val="20"/>
                <w:szCs w:val="20"/>
              </w:rPr>
              <w:t>2:</w:t>
            </w:r>
          </w:p>
          <w:p w14:paraId="41765ED6" w14:textId="77777777" w:rsidR="00DC56D9" w:rsidRPr="00482CE7" w:rsidRDefault="00DC56D9" w:rsidP="00E44105">
            <w:pPr>
              <w:pStyle w:val="TableParagraph"/>
              <w:spacing w:before="22"/>
              <w:rPr>
                <w:sz w:val="20"/>
                <w:szCs w:val="20"/>
              </w:rPr>
            </w:pPr>
            <w:r w:rsidRPr="00482CE7">
              <w:rPr>
                <w:sz w:val="20"/>
                <w:szCs w:val="20"/>
              </w:rPr>
              <w:t>January 20, 2022</w:t>
            </w:r>
          </w:p>
        </w:tc>
        <w:tc>
          <w:tcPr>
            <w:tcW w:w="3420" w:type="dxa"/>
          </w:tcPr>
          <w:p w14:paraId="75210E22" w14:textId="77777777" w:rsidR="00DC56D9" w:rsidRPr="00482CE7" w:rsidRDefault="00DC56D9" w:rsidP="000B32D6">
            <w:pPr>
              <w:pStyle w:val="TableParagraph"/>
              <w:spacing w:before="4"/>
              <w:ind w:left="0"/>
              <w:rPr>
                <w:sz w:val="20"/>
                <w:szCs w:val="20"/>
              </w:rPr>
            </w:pPr>
            <w:r w:rsidRPr="00482CE7">
              <w:rPr>
                <w:sz w:val="20"/>
                <w:szCs w:val="20"/>
              </w:rPr>
              <w:t>PT. 2:</w:t>
            </w:r>
          </w:p>
          <w:p w14:paraId="6D4A54E4" w14:textId="77777777" w:rsidR="00DC56D9" w:rsidRPr="00482CE7" w:rsidRDefault="00DC56D9" w:rsidP="00E44105">
            <w:pPr>
              <w:pStyle w:val="TableParagraph"/>
              <w:spacing w:before="4"/>
              <w:ind w:left="0"/>
              <w:rPr>
                <w:sz w:val="20"/>
                <w:szCs w:val="20"/>
              </w:rPr>
            </w:pPr>
            <w:r w:rsidRPr="00482CE7">
              <w:rPr>
                <w:sz w:val="20"/>
                <w:szCs w:val="20"/>
              </w:rPr>
              <w:t>Public Relations: Growth and Current Firms</w:t>
            </w:r>
          </w:p>
        </w:tc>
        <w:tc>
          <w:tcPr>
            <w:tcW w:w="3960" w:type="dxa"/>
          </w:tcPr>
          <w:p w14:paraId="57A7922F"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529FE985" w14:textId="77777777" w:rsidR="00DC56D9" w:rsidRPr="00482CE7" w:rsidRDefault="00DC56D9" w:rsidP="00E44105">
            <w:pPr>
              <w:pStyle w:val="TableParagraph"/>
              <w:spacing w:line="256" w:lineRule="auto"/>
              <w:ind w:left="105" w:right="174"/>
              <w:rPr>
                <w:sz w:val="20"/>
                <w:szCs w:val="20"/>
              </w:rPr>
            </w:pPr>
          </w:p>
          <w:p w14:paraId="5BCE61FD" w14:textId="77777777" w:rsidR="00DC56D9" w:rsidRPr="00482CE7" w:rsidRDefault="00DC56D9" w:rsidP="00E44105">
            <w:pPr>
              <w:pStyle w:val="TableParagraph"/>
              <w:spacing w:line="256" w:lineRule="auto"/>
              <w:ind w:left="105" w:right="174"/>
              <w:rPr>
                <w:sz w:val="20"/>
                <w:szCs w:val="20"/>
              </w:rPr>
            </w:pPr>
            <w:r w:rsidRPr="00482CE7">
              <w:rPr>
                <w:sz w:val="20"/>
                <w:szCs w:val="20"/>
              </w:rPr>
              <w:t>CHAPTERS 3&amp;4</w:t>
            </w:r>
          </w:p>
        </w:tc>
        <w:tc>
          <w:tcPr>
            <w:tcW w:w="2700" w:type="dxa"/>
          </w:tcPr>
          <w:p w14:paraId="75A1603B" w14:textId="77777777" w:rsidR="00DC56D9" w:rsidRPr="00482CE7" w:rsidRDefault="00DC56D9" w:rsidP="00E44105">
            <w:pPr>
              <w:pStyle w:val="TableParagraph"/>
              <w:spacing w:line="256" w:lineRule="auto"/>
              <w:ind w:right="237"/>
              <w:rPr>
                <w:sz w:val="20"/>
                <w:szCs w:val="20"/>
              </w:rPr>
            </w:pPr>
            <w:r w:rsidRPr="00482CE7">
              <w:rPr>
                <w:sz w:val="20"/>
                <w:szCs w:val="20"/>
              </w:rPr>
              <w:t>Read chapters and create comprehensive PPT</w:t>
            </w:r>
          </w:p>
          <w:p w14:paraId="17921C7A" w14:textId="1D24330B" w:rsidR="000B32D6" w:rsidRPr="00482CE7" w:rsidRDefault="000B32D6" w:rsidP="00E44105">
            <w:pPr>
              <w:pStyle w:val="TableParagraph"/>
              <w:spacing w:line="256" w:lineRule="auto"/>
              <w:ind w:right="237"/>
              <w:rPr>
                <w:b/>
                <w:bCs/>
                <w:sz w:val="20"/>
                <w:szCs w:val="20"/>
              </w:rPr>
            </w:pPr>
            <w:r w:rsidRPr="00482CE7">
              <w:rPr>
                <w:b/>
                <w:bCs/>
                <w:sz w:val="20"/>
                <w:szCs w:val="20"/>
              </w:rPr>
              <w:t>Read: Tools of the Trade</w:t>
            </w:r>
          </w:p>
        </w:tc>
      </w:tr>
      <w:tr w:rsidR="00DC56D9" w14:paraId="0CC83A68" w14:textId="77777777" w:rsidTr="00482CE7">
        <w:trPr>
          <w:trHeight w:val="846"/>
        </w:trPr>
        <w:tc>
          <w:tcPr>
            <w:tcW w:w="1710" w:type="dxa"/>
          </w:tcPr>
          <w:p w14:paraId="5309EF2B" w14:textId="77777777" w:rsidR="00DC56D9" w:rsidRPr="00482CE7" w:rsidRDefault="00DC56D9" w:rsidP="00E44105">
            <w:pPr>
              <w:pStyle w:val="TableParagraph"/>
              <w:spacing w:line="253" w:lineRule="exact"/>
              <w:rPr>
                <w:sz w:val="20"/>
                <w:szCs w:val="20"/>
              </w:rPr>
            </w:pPr>
            <w:r w:rsidRPr="00482CE7">
              <w:rPr>
                <w:sz w:val="20"/>
                <w:szCs w:val="20"/>
              </w:rPr>
              <w:t>Week</w:t>
            </w:r>
            <w:r w:rsidRPr="00482CE7">
              <w:rPr>
                <w:spacing w:val="2"/>
                <w:sz w:val="20"/>
                <w:szCs w:val="20"/>
              </w:rPr>
              <w:t xml:space="preserve"> </w:t>
            </w:r>
            <w:r w:rsidRPr="00482CE7">
              <w:rPr>
                <w:sz w:val="20"/>
                <w:szCs w:val="20"/>
              </w:rPr>
              <w:t>3:</w:t>
            </w:r>
          </w:p>
          <w:p w14:paraId="3F292A60" w14:textId="77777777" w:rsidR="00DC56D9" w:rsidRPr="00482CE7" w:rsidRDefault="00DC56D9" w:rsidP="00E44105">
            <w:pPr>
              <w:pStyle w:val="TableParagraph"/>
              <w:spacing w:before="182"/>
              <w:rPr>
                <w:sz w:val="20"/>
                <w:szCs w:val="20"/>
              </w:rPr>
            </w:pPr>
            <w:r w:rsidRPr="00482CE7">
              <w:rPr>
                <w:sz w:val="20"/>
                <w:szCs w:val="20"/>
              </w:rPr>
              <w:t>January 27, 2022</w:t>
            </w:r>
          </w:p>
        </w:tc>
        <w:tc>
          <w:tcPr>
            <w:tcW w:w="3420" w:type="dxa"/>
          </w:tcPr>
          <w:p w14:paraId="294B71FA" w14:textId="77777777" w:rsidR="00DC56D9" w:rsidRPr="00482CE7" w:rsidRDefault="00DC56D9" w:rsidP="00E44105">
            <w:pPr>
              <w:pStyle w:val="TableParagraph"/>
              <w:spacing w:line="253" w:lineRule="exact"/>
              <w:ind w:left="0"/>
              <w:rPr>
                <w:sz w:val="20"/>
                <w:szCs w:val="20"/>
              </w:rPr>
            </w:pPr>
            <w:r w:rsidRPr="00482CE7">
              <w:rPr>
                <w:sz w:val="20"/>
                <w:szCs w:val="20"/>
              </w:rPr>
              <w:t>Research and Campaign Planning/Communication and Measurement</w:t>
            </w:r>
          </w:p>
        </w:tc>
        <w:tc>
          <w:tcPr>
            <w:tcW w:w="3960" w:type="dxa"/>
          </w:tcPr>
          <w:p w14:paraId="4E605A23"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616ED425" w14:textId="77777777" w:rsidR="00DC56D9" w:rsidRPr="00482CE7" w:rsidRDefault="00DC56D9" w:rsidP="00E44105">
            <w:pPr>
              <w:pStyle w:val="TableParagraph"/>
              <w:spacing w:line="253" w:lineRule="exact"/>
              <w:ind w:left="105"/>
              <w:rPr>
                <w:sz w:val="20"/>
                <w:szCs w:val="20"/>
              </w:rPr>
            </w:pPr>
          </w:p>
          <w:p w14:paraId="73CD6AB4" w14:textId="77777777" w:rsidR="00DC56D9" w:rsidRPr="00482CE7" w:rsidRDefault="00DC56D9" w:rsidP="00E44105">
            <w:pPr>
              <w:pStyle w:val="TableParagraph"/>
              <w:spacing w:line="253" w:lineRule="exact"/>
              <w:ind w:left="105"/>
              <w:rPr>
                <w:sz w:val="20"/>
                <w:szCs w:val="20"/>
              </w:rPr>
            </w:pPr>
            <w:r w:rsidRPr="00482CE7">
              <w:rPr>
                <w:sz w:val="20"/>
                <w:szCs w:val="20"/>
              </w:rPr>
              <w:t>CHAPTERS 5&amp;6</w:t>
            </w:r>
          </w:p>
        </w:tc>
        <w:tc>
          <w:tcPr>
            <w:tcW w:w="2700" w:type="dxa"/>
          </w:tcPr>
          <w:p w14:paraId="3C2AAAC3" w14:textId="77777777" w:rsidR="00DC56D9" w:rsidRPr="00482CE7" w:rsidRDefault="00DC56D9" w:rsidP="00E44105">
            <w:pPr>
              <w:pStyle w:val="TableParagraph"/>
              <w:spacing w:line="253" w:lineRule="exact"/>
              <w:rPr>
                <w:sz w:val="20"/>
                <w:szCs w:val="20"/>
              </w:rPr>
            </w:pPr>
            <w:r w:rsidRPr="00482CE7">
              <w:rPr>
                <w:sz w:val="20"/>
                <w:szCs w:val="20"/>
              </w:rPr>
              <w:t>Read chapters and create comprehensive PPT</w:t>
            </w:r>
          </w:p>
          <w:p w14:paraId="2A835E5F" w14:textId="77EC8648" w:rsidR="000B32D6" w:rsidRPr="00482CE7" w:rsidRDefault="009965B7" w:rsidP="00E44105">
            <w:pPr>
              <w:pStyle w:val="TableParagraph"/>
              <w:spacing w:line="253" w:lineRule="exact"/>
              <w:rPr>
                <w:b/>
                <w:bCs/>
                <w:sz w:val="20"/>
                <w:szCs w:val="20"/>
              </w:rPr>
            </w:pPr>
            <w:r w:rsidRPr="00482CE7">
              <w:rPr>
                <w:b/>
                <w:bCs/>
                <w:sz w:val="20"/>
                <w:szCs w:val="20"/>
              </w:rPr>
              <w:t>Read: Reporters</w:t>
            </w:r>
          </w:p>
        </w:tc>
      </w:tr>
      <w:tr w:rsidR="00DC56D9" w14:paraId="1B259531" w14:textId="77777777" w:rsidTr="00482CE7">
        <w:trPr>
          <w:trHeight w:val="846"/>
        </w:trPr>
        <w:tc>
          <w:tcPr>
            <w:tcW w:w="1710" w:type="dxa"/>
          </w:tcPr>
          <w:p w14:paraId="78755DBA" w14:textId="77777777" w:rsidR="00DC56D9" w:rsidRPr="00482CE7" w:rsidRDefault="00DC56D9" w:rsidP="00E44105">
            <w:pPr>
              <w:pStyle w:val="TableParagraph"/>
              <w:rPr>
                <w:sz w:val="20"/>
                <w:szCs w:val="20"/>
              </w:rPr>
            </w:pPr>
            <w:r w:rsidRPr="00482CE7">
              <w:rPr>
                <w:sz w:val="20"/>
                <w:szCs w:val="20"/>
              </w:rPr>
              <w:t>Week</w:t>
            </w:r>
            <w:r w:rsidRPr="00482CE7">
              <w:rPr>
                <w:spacing w:val="2"/>
                <w:sz w:val="20"/>
                <w:szCs w:val="20"/>
              </w:rPr>
              <w:t xml:space="preserve"> </w:t>
            </w:r>
            <w:r w:rsidRPr="00482CE7">
              <w:rPr>
                <w:sz w:val="20"/>
                <w:szCs w:val="20"/>
              </w:rPr>
              <w:t>4:</w:t>
            </w:r>
          </w:p>
          <w:p w14:paraId="4999A061" w14:textId="77777777" w:rsidR="00DC56D9" w:rsidRPr="00482CE7" w:rsidRDefault="00DC56D9" w:rsidP="00E44105">
            <w:pPr>
              <w:pStyle w:val="TableParagraph"/>
              <w:spacing w:before="177"/>
              <w:rPr>
                <w:sz w:val="20"/>
                <w:szCs w:val="20"/>
              </w:rPr>
            </w:pPr>
            <w:r w:rsidRPr="00482CE7">
              <w:rPr>
                <w:sz w:val="20"/>
                <w:szCs w:val="20"/>
              </w:rPr>
              <w:t>February 3, 2022</w:t>
            </w:r>
          </w:p>
        </w:tc>
        <w:tc>
          <w:tcPr>
            <w:tcW w:w="3420" w:type="dxa"/>
          </w:tcPr>
          <w:p w14:paraId="25AA942A" w14:textId="77777777" w:rsidR="00DC56D9" w:rsidRPr="00482CE7" w:rsidRDefault="00DC56D9" w:rsidP="00E44105">
            <w:pPr>
              <w:pStyle w:val="TableParagraph"/>
              <w:spacing w:before="164"/>
              <w:ind w:left="0"/>
              <w:rPr>
                <w:sz w:val="20"/>
                <w:szCs w:val="20"/>
              </w:rPr>
            </w:pPr>
            <w:r w:rsidRPr="00482CE7">
              <w:rPr>
                <w:sz w:val="20"/>
                <w:szCs w:val="20"/>
              </w:rPr>
              <w:t>Communication and Measurement/Public Opinion</w:t>
            </w:r>
          </w:p>
        </w:tc>
        <w:tc>
          <w:tcPr>
            <w:tcW w:w="3960" w:type="dxa"/>
          </w:tcPr>
          <w:p w14:paraId="1C02CA74" w14:textId="77777777" w:rsidR="00DC56D9" w:rsidRPr="00482CE7" w:rsidRDefault="00DC56D9" w:rsidP="00E44105">
            <w:pPr>
              <w:pStyle w:val="TableParagraph"/>
              <w:spacing w:line="256" w:lineRule="auto"/>
              <w:ind w:left="105" w:right="174"/>
              <w:rPr>
                <w:sz w:val="20"/>
                <w:szCs w:val="20"/>
              </w:rPr>
            </w:pPr>
            <w:r w:rsidRPr="00482CE7">
              <w:rPr>
                <w:sz w:val="20"/>
                <w:szCs w:val="20"/>
              </w:rPr>
              <w:t>Hybrid Lecture and quiz on previous week’s material</w:t>
            </w:r>
          </w:p>
          <w:p w14:paraId="321D8AA6" w14:textId="77777777" w:rsidR="00DC56D9" w:rsidRPr="00482CE7" w:rsidRDefault="00DC56D9" w:rsidP="00E44105">
            <w:pPr>
              <w:pStyle w:val="TableParagraph"/>
              <w:ind w:left="105"/>
              <w:rPr>
                <w:sz w:val="20"/>
                <w:szCs w:val="20"/>
              </w:rPr>
            </w:pPr>
          </w:p>
          <w:p w14:paraId="325CD939" w14:textId="77777777" w:rsidR="00DC56D9" w:rsidRPr="00482CE7" w:rsidRDefault="00DC56D9" w:rsidP="00E44105">
            <w:pPr>
              <w:pStyle w:val="TableParagraph"/>
              <w:ind w:left="105"/>
              <w:rPr>
                <w:sz w:val="20"/>
                <w:szCs w:val="20"/>
              </w:rPr>
            </w:pPr>
            <w:r w:rsidRPr="00482CE7">
              <w:rPr>
                <w:sz w:val="20"/>
                <w:szCs w:val="20"/>
              </w:rPr>
              <w:t>CHAPTERS 6&amp;7</w:t>
            </w:r>
          </w:p>
        </w:tc>
        <w:tc>
          <w:tcPr>
            <w:tcW w:w="2700" w:type="dxa"/>
          </w:tcPr>
          <w:p w14:paraId="05BDDF2C" w14:textId="77777777" w:rsidR="00DC56D9" w:rsidRPr="00482CE7" w:rsidRDefault="00DC56D9" w:rsidP="00E44105">
            <w:pPr>
              <w:pStyle w:val="TableParagraph"/>
              <w:rPr>
                <w:sz w:val="20"/>
                <w:szCs w:val="20"/>
              </w:rPr>
            </w:pPr>
            <w:r w:rsidRPr="00482CE7">
              <w:rPr>
                <w:sz w:val="20"/>
                <w:szCs w:val="20"/>
              </w:rPr>
              <w:t>Read chapters and create comprehensive PPT</w:t>
            </w:r>
          </w:p>
          <w:p w14:paraId="2F062E29" w14:textId="4DDD75CD" w:rsidR="000B32D6" w:rsidRPr="00482CE7" w:rsidRDefault="009965B7" w:rsidP="00E44105">
            <w:pPr>
              <w:pStyle w:val="TableParagraph"/>
              <w:rPr>
                <w:b/>
                <w:bCs/>
                <w:sz w:val="20"/>
                <w:szCs w:val="20"/>
              </w:rPr>
            </w:pPr>
            <w:r w:rsidRPr="00482CE7">
              <w:rPr>
                <w:b/>
                <w:bCs/>
                <w:sz w:val="20"/>
                <w:szCs w:val="20"/>
              </w:rPr>
              <w:t>Read: Spokespersons: Training and Briefing</w:t>
            </w:r>
          </w:p>
        </w:tc>
      </w:tr>
      <w:tr w:rsidR="00DC56D9" w14:paraId="59D625C6" w14:textId="77777777" w:rsidTr="00482CE7">
        <w:trPr>
          <w:trHeight w:val="738"/>
        </w:trPr>
        <w:tc>
          <w:tcPr>
            <w:tcW w:w="1710" w:type="dxa"/>
          </w:tcPr>
          <w:p w14:paraId="0BD9386B" w14:textId="77777777" w:rsidR="00DC56D9" w:rsidRPr="00482CE7" w:rsidRDefault="00DC56D9" w:rsidP="00E44105">
            <w:pPr>
              <w:pStyle w:val="TableParagraph"/>
              <w:spacing w:line="253" w:lineRule="exact"/>
              <w:rPr>
                <w:sz w:val="20"/>
                <w:szCs w:val="20"/>
              </w:rPr>
            </w:pPr>
            <w:r w:rsidRPr="00482CE7">
              <w:rPr>
                <w:sz w:val="20"/>
                <w:szCs w:val="20"/>
              </w:rPr>
              <w:t>Week</w:t>
            </w:r>
            <w:r w:rsidRPr="00482CE7">
              <w:rPr>
                <w:spacing w:val="2"/>
                <w:sz w:val="20"/>
                <w:szCs w:val="20"/>
              </w:rPr>
              <w:t xml:space="preserve"> </w:t>
            </w:r>
            <w:r w:rsidRPr="00482CE7">
              <w:rPr>
                <w:sz w:val="20"/>
                <w:szCs w:val="20"/>
              </w:rPr>
              <w:t>5</w:t>
            </w:r>
          </w:p>
          <w:p w14:paraId="27561C84" w14:textId="77777777" w:rsidR="00DC56D9" w:rsidRPr="00482CE7" w:rsidRDefault="00DC56D9" w:rsidP="00E44105">
            <w:pPr>
              <w:pStyle w:val="TableParagraph"/>
              <w:spacing w:before="177"/>
              <w:rPr>
                <w:sz w:val="20"/>
                <w:szCs w:val="20"/>
              </w:rPr>
            </w:pPr>
            <w:r w:rsidRPr="00482CE7">
              <w:rPr>
                <w:sz w:val="20"/>
                <w:szCs w:val="20"/>
              </w:rPr>
              <w:t>February 10, 2022</w:t>
            </w:r>
          </w:p>
        </w:tc>
        <w:tc>
          <w:tcPr>
            <w:tcW w:w="3420" w:type="dxa"/>
          </w:tcPr>
          <w:p w14:paraId="2D90BDE9" w14:textId="77777777" w:rsidR="00DC56D9" w:rsidRPr="00482CE7" w:rsidRDefault="00DC56D9" w:rsidP="00E44105">
            <w:pPr>
              <w:pStyle w:val="TableParagraph"/>
              <w:ind w:left="0"/>
              <w:rPr>
                <w:sz w:val="20"/>
                <w:szCs w:val="20"/>
              </w:rPr>
            </w:pPr>
            <w:r w:rsidRPr="00482CE7">
              <w:rPr>
                <w:sz w:val="20"/>
                <w:szCs w:val="20"/>
              </w:rPr>
              <w:t>Public Opinion (cont’d.) /</w:t>
            </w:r>
            <w:r w:rsidRPr="00482CE7">
              <w:rPr>
                <w:sz w:val="20"/>
                <w:szCs w:val="20"/>
              </w:rPr>
              <w:br/>
              <w:t xml:space="preserve">Managing Conflict </w:t>
            </w:r>
          </w:p>
        </w:tc>
        <w:tc>
          <w:tcPr>
            <w:tcW w:w="3960" w:type="dxa"/>
          </w:tcPr>
          <w:p w14:paraId="24D251D6"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339A4F71" w14:textId="77777777" w:rsidR="00DC56D9" w:rsidRPr="00482CE7" w:rsidRDefault="00DC56D9" w:rsidP="00E44105">
            <w:pPr>
              <w:pStyle w:val="TableParagraph"/>
              <w:spacing w:line="248" w:lineRule="exact"/>
              <w:ind w:left="105"/>
              <w:rPr>
                <w:sz w:val="20"/>
                <w:szCs w:val="20"/>
              </w:rPr>
            </w:pPr>
          </w:p>
          <w:p w14:paraId="77280C63" w14:textId="77777777" w:rsidR="00DC56D9" w:rsidRDefault="00DC56D9" w:rsidP="00E44105">
            <w:pPr>
              <w:pStyle w:val="TableParagraph"/>
              <w:spacing w:line="248" w:lineRule="exact"/>
              <w:ind w:left="105"/>
              <w:rPr>
                <w:sz w:val="20"/>
                <w:szCs w:val="20"/>
              </w:rPr>
            </w:pPr>
            <w:r w:rsidRPr="00482CE7">
              <w:rPr>
                <w:sz w:val="20"/>
                <w:szCs w:val="20"/>
              </w:rPr>
              <w:t>CHAPTERS 7&amp;8</w:t>
            </w:r>
          </w:p>
          <w:p w14:paraId="41E66D94" w14:textId="2DEA0DDB" w:rsidR="00291009" w:rsidRPr="00291009" w:rsidRDefault="00291009" w:rsidP="00E44105">
            <w:pPr>
              <w:pStyle w:val="TableParagraph"/>
              <w:spacing w:line="248" w:lineRule="exact"/>
              <w:ind w:left="105"/>
              <w:rPr>
                <w:b/>
                <w:bCs/>
                <w:sz w:val="20"/>
                <w:szCs w:val="20"/>
              </w:rPr>
            </w:pPr>
            <w:r>
              <w:rPr>
                <w:b/>
                <w:bCs/>
                <w:sz w:val="20"/>
                <w:szCs w:val="20"/>
              </w:rPr>
              <w:t>--</w:t>
            </w:r>
            <w:r w:rsidRPr="00291009">
              <w:rPr>
                <w:b/>
                <w:bCs/>
                <w:sz w:val="20"/>
                <w:szCs w:val="20"/>
              </w:rPr>
              <w:t>MIDTERM</w:t>
            </w:r>
            <w:r>
              <w:rPr>
                <w:b/>
                <w:bCs/>
                <w:sz w:val="20"/>
                <w:szCs w:val="20"/>
              </w:rPr>
              <w:t xml:space="preserve"> EXAM--</w:t>
            </w:r>
          </w:p>
        </w:tc>
        <w:tc>
          <w:tcPr>
            <w:tcW w:w="2700" w:type="dxa"/>
          </w:tcPr>
          <w:p w14:paraId="185B9FAE" w14:textId="77777777" w:rsidR="00DC56D9" w:rsidRPr="00482CE7" w:rsidRDefault="00DC56D9" w:rsidP="00E44105">
            <w:pPr>
              <w:pStyle w:val="TableParagraph"/>
              <w:spacing w:line="253" w:lineRule="exact"/>
              <w:rPr>
                <w:sz w:val="20"/>
                <w:szCs w:val="20"/>
              </w:rPr>
            </w:pPr>
            <w:r w:rsidRPr="00482CE7">
              <w:rPr>
                <w:sz w:val="20"/>
                <w:szCs w:val="20"/>
              </w:rPr>
              <w:t>Read chapters and create comprehensive PPT</w:t>
            </w:r>
          </w:p>
          <w:p w14:paraId="4006A434" w14:textId="04BB33BE" w:rsidR="000B32D6" w:rsidRPr="00482CE7" w:rsidRDefault="009965B7" w:rsidP="00E44105">
            <w:pPr>
              <w:pStyle w:val="TableParagraph"/>
              <w:spacing w:line="253" w:lineRule="exact"/>
              <w:rPr>
                <w:b/>
                <w:bCs/>
                <w:sz w:val="20"/>
                <w:szCs w:val="20"/>
              </w:rPr>
            </w:pPr>
            <w:r w:rsidRPr="00482CE7">
              <w:rPr>
                <w:b/>
                <w:bCs/>
                <w:sz w:val="20"/>
                <w:szCs w:val="20"/>
              </w:rPr>
              <w:t>Read: Ethical And Legal Issues</w:t>
            </w:r>
          </w:p>
        </w:tc>
      </w:tr>
      <w:tr w:rsidR="00DC56D9" w14:paraId="77D61F2D" w14:textId="77777777" w:rsidTr="00482CE7">
        <w:trPr>
          <w:trHeight w:val="936"/>
        </w:trPr>
        <w:tc>
          <w:tcPr>
            <w:tcW w:w="1710" w:type="dxa"/>
          </w:tcPr>
          <w:p w14:paraId="0773F054" w14:textId="77777777" w:rsidR="00DC56D9" w:rsidRPr="00482CE7" w:rsidRDefault="00DC56D9" w:rsidP="00E44105">
            <w:pPr>
              <w:pStyle w:val="TableParagraph"/>
              <w:spacing w:line="253" w:lineRule="exact"/>
              <w:rPr>
                <w:sz w:val="20"/>
                <w:szCs w:val="20"/>
              </w:rPr>
            </w:pPr>
            <w:r w:rsidRPr="00482CE7">
              <w:rPr>
                <w:sz w:val="20"/>
                <w:szCs w:val="20"/>
              </w:rPr>
              <w:t>Week</w:t>
            </w:r>
            <w:r w:rsidRPr="00482CE7">
              <w:rPr>
                <w:spacing w:val="2"/>
                <w:sz w:val="20"/>
                <w:szCs w:val="20"/>
              </w:rPr>
              <w:t xml:space="preserve"> </w:t>
            </w:r>
            <w:r w:rsidRPr="00482CE7">
              <w:rPr>
                <w:sz w:val="20"/>
                <w:szCs w:val="20"/>
              </w:rPr>
              <w:t>6</w:t>
            </w:r>
          </w:p>
          <w:p w14:paraId="05D7805D" w14:textId="77777777" w:rsidR="00DC56D9" w:rsidRPr="00482CE7" w:rsidRDefault="00DC56D9" w:rsidP="00E44105">
            <w:pPr>
              <w:pStyle w:val="TableParagraph"/>
              <w:spacing w:before="177"/>
              <w:rPr>
                <w:sz w:val="20"/>
                <w:szCs w:val="20"/>
              </w:rPr>
            </w:pPr>
            <w:r w:rsidRPr="00482CE7">
              <w:rPr>
                <w:sz w:val="20"/>
                <w:szCs w:val="20"/>
              </w:rPr>
              <w:t>February 17, 2022</w:t>
            </w:r>
          </w:p>
        </w:tc>
        <w:tc>
          <w:tcPr>
            <w:tcW w:w="3420" w:type="dxa"/>
          </w:tcPr>
          <w:p w14:paraId="37642BF4" w14:textId="77777777" w:rsidR="00DC56D9" w:rsidRPr="00482CE7" w:rsidRDefault="00DC56D9" w:rsidP="00E44105">
            <w:pPr>
              <w:pStyle w:val="TableParagraph"/>
              <w:spacing w:line="256" w:lineRule="auto"/>
              <w:ind w:right="452"/>
              <w:rPr>
                <w:sz w:val="20"/>
                <w:szCs w:val="20"/>
              </w:rPr>
            </w:pPr>
          </w:p>
          <w:p w14:paraId="18F70403" w14:textId="77777777" w:rsidR="00DC56D9" w:rsidRPr="00482CE7" w:rsidRDefault="00DC56D9" w:rsidP="00E44105">
            <w:pPr>
              <w:pStyle w:val="TableParagraph"/>
              <w:spacing w:before="3"/>
              <w:rPr>
                <w:sz w:val="20"/>
                <w:szCs w:val="20"/>
              </w:rPr>
            </w:pPr>
            <w:r w:rsidRPr="00482CE7">
              <w:rPr>
                <w:sz w:val="20"/>
                <w:szCs w:val="20"/>
              </w:rPr>
              <w:t>Ethics and Law/Reaching Diverse Audiences</w:t>
            </w:r>
          </w:p>
        </w:tc>
        <w:tc>
          <w:tcPr>
            <w:tcW w:w="3960" w:type="dxa"/>
          </w:tcPr>
          <w:p w14:paraId="5761AECC"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597B9B6E" w14:textId="77777777" w:rsidR="00DC56D9" w:rsidRPr="00482CE7" w:rsidRDefault="00DC56D9" w:rsidP="00E44105">
            <w:pPr>
              <w:pStyle w:val="TableParagraph"/>
              <w:spacing w:before="177"/>
              <w:ind w:left="105" w:right="612"/>
              <w:rPr>
                <w:sz w:val="20"/>
                <w:szCs w:val="20"/>
              </w:rPr>
            </w:pPr>
            <w:r w:rsidRPr="00482CE7">
              <w:rPr>
                <w:sz w:val="20"/>
                <w:szCs w:val="20"/>
              </w:rPr>
              <w:t>CHAPTERS 9&amp;10“</w:t>
            </w:r>
          </w:p>
        </w:tc>
        <w:tc>
          <w:tcPr>
            <w:tcW w:w="2700" w:type="dxa"/>
          </w:tcPr>
          <w:p w14:paraId="2FCCBC67" w14:textId="77777777" w:rsidR="00DC56D9" w:rsidRPr="00482CE7" w:rsidRDefault="00DC56D9" w:rsidP="00E44105">
            <w:pPr>
              <w:pStyle w:val="TableParagraph"/>
              <w:spacing w:before="17" w:line="259" w:lineRule="auto"/>
              <w:ind w:right="474"/>
              <w:rPr>
                <w:sz w:val="20"/>
                <w:szCs w:val="20"/>
              </w:rPr>
            </w:pPr>
            <w:r w:rsidRPr="00482CE7">
              <w:rPr>
                <w:sz w:val="20"/>
                <w:szCs w:val="20"/>
              </w:rPr>
              <w:t>Read chapters and create comprehensive PPT</w:t>
            </w:r>
          </w:p>
          <w:p w14:paraId="7606A433" w14:textId="2613780B" w:rsidR="000B32D6" w:rsidRPr="00482CE7" w:rsidRDefault="009965B7" w:rsidP="00E44105">
            <w:pPr>
              <w:pStyle w:val="TableParagraph"/>
              <w:spacing w:before="17" w:line="259" w:lineRule="auto"/>
              <w:ind w:right="474"/>
              <w:rPr>
                <w:b/>
                <w:bCs/>
                <w:sz w:val="20"/>
                <w:szCs w:val="20"/>
              </w:rPr>
            </w:pPr>
            <w:r w:rsidRPr="00482CE7">
              <w:rPr>
                <w:b/>
                <w:bCs/>
                <w:sz w:val="20"/>
                <w:szCs w:val="20"/>
              </w:rPr>
              <w:t>Read: Media Events</w:t>
            </w:r>
          </w:p>
        </w:tc>
      </w:tr>
      <w:tr w:rsidR="00DC56D9" w14:paraId="63D3CD8D" w14:textId="77777777" w:rsidTr="00482CE7">
        <w:trPr>
          <w:trHeight w:val="936"/>
        </w:trPr>
        <w:tc>
          <w:tcPr>
            <w:tcW w:w="1710" w:type="dxa"/>
          </w:tcPr>
          <w:p w14:paraId="6C76FBDA" w14:textId="77777777" w:rsidR="00DC56D9" w:rsidRPr="00482CE7" w:rsidRDefault="00DC56D9" w:rsidP="00E44105">
            <w:pPr>
              <w:pStyle w:val="TableParagraph"/>
              <w:spacing w:line="253" w:lineRule="exact"/>
              <w:rPr>
                <w:sz w:val="20"/>
                <w:szCs w:val="20"/>
              </w:rPr>
            </w:pPr>
            <w:r w:rsidRPr="00482CE7">
              <w:rPr>
                <w:sz w:val="20"/>
                <w:szCs w:val="20"/>
              </w:rPr>
              <w:t>Week</w:t>
            </w:r>
            <w:r w:rsidRPr="00482CE7">
              <w:rPr>
                <w:spacing w:val="2"/>
                <w:sz w:val="20"/>
                <w:szCs w:val="20"/>
              </w:rPr>
              <w:t xml:space="preserve"> </w:t>
            </w:r>
            <w:r w:rsidRPr="00482CE7">
              <w:rPr>
                <w:sz w:val="20"/>
                <w:szCs w:val="20"/>
              </w:rPr>
              <w:t>7:</w:t>
            </w:r>
          </w:p>
          <w:p w14:paraId="2BA8D9CD" w14:textId="77777777" w:rsidR="00DC56D9" w:rsidRPr="00482CE7" w:rsidRDefault="00DC56D9" w:rsidP="00E44105">
            <w:pPr>
              <w:pStyle w:val="TableParagraph"/>
              <w:spacing w:line="253" w:lineRule="exact"/>
              <w:rPr>
                <w:sz w:val="20"/>
                <w:szCs w:val="20"/>
              </w:rPr>
            </w:pPr>
            <w:r w:rsidRPr="00482CE7">
              <w:rPr>
                <w:sz w:val="20"/>
                <w:szCs w:val="20"/>
              </w:rPr>
              <w:t>February 24, 2022</w:t>
            </w:r>
          </w:p>
        </w:tc>
        <w:tc>
          <w:tcPr>
            <w:tcW w:w="3420" w:type="dxa"/>
          </w:tcPr>
          <w:p w14:paraId="07B84DD7" w14:textId="77777777" w:rsidR="00DC56D9" w:rsidRPr="00482CE7" w:rsidRDefault="00DC56D9" w:rsidP="00E44105">
            <w:pPr>
              <w:pStyle w:val="TableParagraph"/>
              <w:spacing w:line="256" w:lineRule="auto"/>
              <w:ind w:right="452"/>
              <w:rPr>
                <w:sz w:val="20"/>
                <w:szCs w:val="20"/>
              </w:rPr>
            </w:pPr>
            <w:r w:rsidRPr="00482CE7">
              <w:rPr>
                <w:sz w:val="20"/>
                <w:szCs w:val="20"/>
              </w:rPr>
              <w:t>The Mass Media/The Internet and Social Media</w:t>
            </w:r>
          </w:p>
        </w:tc>
        <w:tc>
          <w:tcPr>
            <w:tcW w:w="3960" w:type="dxa"/>
          </w:tcPr>
          <w:p w14:paraId="448EE5B5"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390F17DD" w14:textId="77777777" w:rsidR="00DC56D9" w:rsidRPr="00482CE7" w:rsidRDefault="00DC56D9" w:rsidP="00E44105">
            <w:pPr>
              <w:pStyle w:val="TableParagraph"/>
              <w:spacing w:line="256" w:lineRule="auto"/>
              <w:ind w:left="105" w:right="174"/>
              <w:rPr>
                <w:sz w:val="20"/>
                <w:szCs w:val="20"/>
              </w:rPr>
            </w:pPr>
            <w:r w:rsidRPr="00482CE7">
              <w:rPr>
                <w:sz w:val="20"/>
                <w:szCs w:val="20"/>
              </w:rPr>
              <w:br/>
              <w:t>CHAPTERS 11&amp;12</w:t>
            </w:r>
          </w:p>
        </w:tc>
        <w:tc>
          <w:tcPr>
            <w:tcW w:w="2700" w:type="dxa"/>
          </w:tcPr>
          <w:p w14:paraId="58DCE1BA" w14:textId="77777777" w:rsidR="00DC56D9" w:rsidRPr="00482CE7" w:rsidRDefault="00DC56D9" w:rsidP="00E44105">
            <w:pPr>
              <w:pStyle w:val="TableParagraph"/>
              <w:spacing w:before="17" w:line="259" w:lineRule="auto"/>
              <w:ind w:right="474"/>
              <w:rPr>
                <w:sz w:val="20"/>
                <w:szCs w:val="20"/>
              </w:rPr>
            </w:pPr>
            <w:r w:rsidRPr="00482CE7">
              <w:rPr>
                <w:sz w:val="20"/>
                <w:szCs w:val="20"/>
              </w:rPr>
              <w:t>Read chapters and create comprehensive PPT</w:t>
            </w:r>
          </w:p>
          <w:p w14:paraId="13133B3A" w14:textId="682BB1E2" w:rsidR="00426310" w:rsidRPr="00482CE7" w:rsidRDefault="00426310" w:rsidP="00E44105">
            <w:pPr>
              <w:pStyle w:val="TableParagraph"/>
              <w:spacing w:before="17" w:line="259" w:lineRule="auto"/>
              <w:ind w:right="474"/>
              <w:rPr>
                <w:b/>
                <w:bCs/>
                <w:sz w:val="20"/>
                <w:szCs w:val="20"/>
              </w:rPr>
            </w:pPr>
            <w:r w:rsidRPr="00482CE7">
              <w:rPr>
                <w:b/>
                <w:bCs/>
                <w:sz w:val="20"/>
                <w:szCs w:val="20"/>
              </w:rPr>
              <w:t>Read: Going Global</w:t>
            </w:r>
          </w:p>
        </w:tc>
      </w:tr>
      <w:tr w:rsidR="00DC56D9" w14:paraId="697BDA00" w14:textId="77777777" w:rsidTr="00482CE7">
        <w:trPr>
          <w:trHeight w:val="936"/>
        </w:trPr>
        <w:tc>
          <w:tcPr>
            <w:tcW w:w="1710" w:type="dxa"/>
          </w:tcPr>
          <w:p w14:paraId="4F817DE0" w14:textId="77777777" w:rsidR="00DC56D9" w:rsidRPr="00482CE7" w:rsidRDefault="00DC56D9" w:rsidP="00E44105">
            <w:pPr>
              <w:pStyle w:val="TableParagraph"/>
              <w:rPr>
                <w:sz w:val="20"/>
                <w:szCs w:val="20"/>
              </w:rPr>
            </w:pPr>
            <w:r w:rsidRPr="00482CE7">
              <w:rPr>
                <w:sz w:val="20"/>
                <w:szCs w:val="20"/>
              </w:rPr>
              <w:t>Week</w:t>
            </w:r>
            <w:r w:rsidRPr="00482CE7">
              <w:rPr>
                <w:spacing w:val="2"/>
                <w:sz w:val="20"/>
                <w:szCs w:val="20"/>
              </w:rPr>
              <w:t xml:space="preserve"> </w:t>
            </w:r>
            <w:r w:rsidRPr="00482CE7">
              <w:rPr>
                <w:sz w:val="20"/>
                <w:szCs w:val="20"/>
              </w:rPr>
              <w:t>8:</w:t>
            </w:r>
          </w:p>
          <w:p w14:paraId="35C6EA8B" w14:textId="77777777" w:rsidR="00DC56D9" w:rsidRPr="00482CE7" w:rsidRDefault="00DC56D9" w:rsidP="00E44105">
            <w:pPr>
              <w:pStyle w:val="TableParagraph"/>
              <w:rPr>
                <w:sz w:val="20"/>
                <w:szCs w:val="20"/>
              </w:rPr>
            </w:pPr>
          </w:p>
          <w:p w14:paraId="2B20AD1D" w14:textId="77777777" w:rsidR="00DC56D9" w:rsidRPr="00482CE7" w:rsidRDefault="00DC56D9" w:rsidP="00E44105">
            <w:pPr>
              <w:pStyle w:val="TableParagraph"/>
              <w:spacing w:line="253" w:lineRule="exact"/>
              <w:rPr>
                <w:sz w:val="20"/>
                <w:szCs w:val="20"/>
              </w:rPr>
            </w:pPr>
            <w:r w:rsidRPr="00482CE7">
              <w:rPr>
                <w:sz w:val="20"/>
                <w:szCs w:val="20"/>
              </w:rPr>
              <w:t>March 3, 2022</w:t>
            </w:r>
          </w:p>
        </w:tc>
        <w:tc>
          <w:tcPr>
            <w:tcW w:w="3420" w:type="dxa"/>
          </w:tcPr>
          <w:p w14:paraId="1F9E0A7A" w14:textId="77777777" w:rsidR="00DC56D9" w:rsidRPr="00482CE7" w:rsidRDefault="00DC56D9" w:rsidP="00E44105">
            <w:pPr>
              <w:pStyle w:val="TableParagraph"/>
              <w:spacing w:line="256" w:lineRule="auto"/>
              <w:ind w:right="452"/>
              <w:rPr>
                <w:sz w:val="20"/>
                <w:szCs w:val="20"/>
              </w:rPr>
            </w:pPr>
            <w:r w:rsidRPr="00482CE7">
              <w:rPr>
                <w:sz w:val="20"/>
                <w:szCs w:val="20"/>
              </w:rPr>
              <w:t>Events and Promotions/Global Public Relations</w:t>
            </w:r>
          </w:p>
        </w:tc>
        <w:tc>
          <w:tcPr>
            <w:tcW w:w="3960" w:type="dxa"/>
          </w:tcPr>
          <w:p w14:paraId="0D04B51A"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08A46491" w14:textId="77777777" w:rsidR="00DC56D9" w:rsidRPr="00482CE7" w:rsidRDefault="00DC56D9" w:rsidP="00E44105">
            <w:pPr>
              <w:pStyle w:val="TableParagraph"/>
              <w:ind w:left="105"/>
              <w:rPr>
                <w:sz w:val="20"/>
                <w:szCs w:val="20"/>
              </w:rPr>
            </w:pPr>
          </w:p>
          <w:p w14:paraId="25B2B20B" w14:textId="77777777" w:rsidR="00DC56D9" w:rsidRPr="00482CE7" w:rsidRDefault="00DC56D9" w:rsidP="00E44105">
            <w:pPr>
              <w:pStyle w:val="TableParagraph"/>
              <w:spacing w:line="256" w:lineRule="auto"/>
              <w:ind w:left="105" w:right="174"/>
              <w:rPr>
                <w:sz w:val="20"/>
                <w:szCs w:val="20"/>
              </w:rPr>
            </w:pPr>
            <w:r w:rsidRPr="00482CE7">
              <w:rPr>
                <w:sz w:val="20"/>
                <w:szCs w:val="20"/>
              </w:rPr>
              <w:t>CHAPTERS 13&amp;14</w:t>
            </w:r>
          </w:p>
        </w:tc>
        <w:tc>
          <w:tcPr>
            <w:tcW w:w="2700" w:type="dxa"/>
          </w:tcPr>
          <w:p w14:paraId="40EB60FC" w14:textId="77777777" w:rsidR="00DC56D9" w:rsidRPr="00482CE7" w:rsidRDefault="00DC56D9" w:rsidP="00E44105">
            <w:pPr>
              <w:pStyle w:val="TableParagraph"/>
              <w:spacing w:before="17" w:line="259" w:lineRule="auto"/>
              <w:ind w:right="474"/>
              <w:rPr>
                <w:sz w:val="20"/>
                <w:szCs w:val="20"/>
              </w:rPr>
            </w:pPr>
            <w:r w:rsidRPr="00482CE7">
              <w:rPr>
                <w:sz w:val="20"/>
                <w:szCs w:val="20"/>
              </w:rPr>
              <w:t>Read chapters and create comprehensive PPT</w:t>
            </w:r>
          </w:p>
          <w:p w14:paraId="53651FA5" w14:textId="20F475BF" w:rsidR="00426310" w:rsidRPr="00482CE7" w:rsidRDefault="00426310" w:rsidP="00E44105">
            <w:pPr>
              <w:pStyle w:val="TableParagraph"/>
              <w:spacing w:before="17" w:line="259" w:lineRule="auto"/>
              <w:ind w:right="474"/>
              <w:rPr>
                <w:sz w:val="20"/>
                <w:szCs w:val="20"/>
              </w:rPr>
            </w:pPr>
            <w:r w:rsidRPr="00482CE7">
              <w:rPr>
                <w:b/>
                <w:bCs/>
                <w:sz w:val="20"/>
                <w:szCs w:val="20"/>
              </w:rPr>
              <w:t>Read: Crisis Planning</w:t>
            </w:r>
          </w:p>
        </w:tc>
      </w:tr>
      <w:tr w:rsidR="00DC56D9" w14:paraId="15A04CC7" w14:textId="77777777" w:rsidTr="00482CE7">
        <w:trPr>
          <w:trHeight w:val="936"/>
        </w:trPr>
        <w:tc>
          <w:tcPr>
            <w:tcW w:w="1710" w:type="dxa"/>
          </w:tcPr>
          <w:p w14:paraId="4F6722C4" w14:textId="77777777" w:rsidR="00DC56D9" w:rsidRPr="00482CE7" w:rsidRDefault="00DC56D9" w:rsidP="00E44105">
            <w:pPr>
              <w:pStyle w:val="TableParagraph"/>
              <w:spacing w:line="253" w:lineRule="exact"/>
              <w:rPr>
                <w:sz w:val="20"/>
                <w:szCs w:val="20"/>
              </w:rPr>
            </w:pPr>
            <w:r w:rsidRPr="00482CE7">
              <w:rPr>
                <w:sz w:val="20"/>
                <w:szCs w:val="20"/>
              </w:rPr>
              <w:t>Week</w:t>
            </w:r>
            <w:r w:rsidRPr="00482CE7">
              <w:rPr>
                <w:spacing w:val="2"/>
                <w:sz w:val="20"/>
                <w:szCs w:val="20"/>
              </w:rPr>
              <w:t xml:space="preserve"> </w:t>
            </w:r>
            <w:r w:rsidRPr="00482CE7">
              <w:rPr>
                <w:sz w:val="20"/>
                <w:szCs w:val="20"/>
              </w:rPr>
              <w:t>9:</w:t>
            </w:r>
          </w:p>
          <w:p w14:paraId="42ADA134" w14:textId="77777777" w:rsidR="00DC56D9" w:rsidRPr="00482CE7" w:rsidRDefault="00DC56D9" w:rsidP="00E44105">
            <w:pPr>
              <w:pStyle w:val="TableParagraph"/>
              <w:spacing w:line="253" w:lineRule="exact"/>
              <w:rPr>
                <w:sz w:val="20"/>
                <w:szCs w:val="20"/>
              </w:rPr>
            </w:pPr>
          </w:p>
          <w:p w14:paraId="1A0E263A" w14:textId="77777777" w:rsidR="00DC56D9" w:rsidRPr="00482CE7" w:rsidRDefault="00DC56D9" w:rsidP="00E44105">
            <w:pPr>
              <w:pStyle w:val="TableParagraph"/>
              <w:spacing w:line="253" w:lineRule="exact"/>
              <w:rPr>
                <w:sz w:val="20"/>
                <w:szCs w:val="20"/>
              </w:rPr>
            </w:pPr>
            <w:r w:rsidRPr="00482CE7">
              <w:rPr>
                <w:sz w:val="20"/>
                <w:szCs w:val="20"/>
              </w:rPr>
              <w:t>March 10, 2022</w:t>
            </w:r>
          </w:p>
        </w:tc>
        <w:tc>
          <w:tcPr>
            <w:tcW w:w="3420" w:type="dxa"/>
          </w:tcPr>
          <w:p w14:paraId="2BDD4CD9" w14:textId="77777777" w:rsidR="00DC56D9" w:rsidRPr="00482CE7" w:rsidRDefault="00DC56D9" w:rsidP="00E44105">
            <w:pPr>
              <w:pStyle w:val="TableParagraph"/>
              <w:spacing w:line="256" w:lineRule="auto"/>
              <w:ind w:right="452"/>
              <w:rPr>
                <w:sz w:val="20"/>
                <w:szCs w:val="20"/>
              </w:rPr>
            </w:pPr>
            <w:r w:rsidRPr="00482CE7">
              <w:rPr>
                <w:sz w:val="20"/>
                <w:szCs w:val="20"/>
              </w:rPr>
              <w:t>Corporate Public Relations/Entertainment, Sports, Tourism</w:t>
            </w:r>
          </w:p>
        </w:tc>
        <w:tc>
          <w:tcPr>
            <w:tcW w:w="3960" w:type="dxa"/>
          </w:tcPr>
          <w:p w14:paraId="63D9E923"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39D1C86B" w14:textId="77777777" w:rsidR="00DC56D9" w:rsidRPr="00482CE7" w:rsidRDefault="00DC56D9" w:rsidP="00E44105">
            <w:pPr>
              <w:pStyle w:val="TableParagraph"/>
              <w:ind w:left="105"/>
              <w:rPr>
                <w:sz w:val="20"/>
                <w:szCs w:val="20"/>
              </w:rPr>
            </w:pPr>
          </w:p>
          <w:p w14:paraId="40028F81" w14:textId="77777777" w:rsidR="00DC56D9" w:rsidRPr="00482CE7" w:rsidRDefault="00DC56D9" w:rsidP="00E44105">
            <w:pPr>
              <w:pStyle w:val="TableParagraph"/>
              <w:spacing w:line="256" w:lineRule="auto"/>
              <w:ind w:left="105" w:right="174"/>
              <w:rPr>
                <w:sz w:val="20"/>
                <w:szCs w:val="20"/>
              </w:rPr>
            </w:pPr>
            <w:r w:rsidRPr="00482CE7">
              <w:rPr>
                <w:sz w:val="20"/>
                <w:szCs w:val="20"/>
              </w:rPr>
              <w:t>CHAPTERS 15&amp;16</w:t>
            </w:r>
          </w:p>
        </w:tc>
        <w:tc>
          <w:tcPr>
            <w:tcW w:w="2700" w:type="dxa"/>
          </w:tcPr>
          <w:p w14:paraId="70497CD4" w14:textId="77777777" w:rsidR="00DC56D9" w:rsidRPr="00482CE7" w:rsidRDefault="00DC56D9" w:rsidP="00E44105">
            <w:pPr>
              <w:pStyle w:val="TableParagraph"/>
              <w:spacing w:before="17" w:line="259" w:lineRule="auto"/>
              <w:ind w:right="474"/>
              <w:rPr>
                <w:sz w:val="20"/>
                <w:szCs w:val="20"/>
              </w:rPr>
            </w:pPr>
            <w:r w:rsidRPr="00482CE7">
              <w:rPr>
                <w:sz w:val="20"/>
                <w:szCs w:val="20"/>
              </w:rPr>
              <w:t>Read chapters and create comprehensive PPT</w:t>
            </w:r>
          </w:p>
          <w:p w14:paraId="3D483183" w14:textId="076679AB" w:rsidR="00426310" w:rsidRPr="00482CE7" w:rsidRDefault="00426310" w:rsidP="00E44105">
            <w:pPr>
              <w:pStyle w:val="TableParagraph"/>
              <w:spacing w:before="17" w:line="259" w:lineRule="auto"/>
              <w:ind w:right="474"/>
              <w:rPr>
                <w:b/>
                <w:bCs/>
                <w:sz w:val="20"/>
                <w:szCs w:val="20"/>
              </w:rPr>
            </w:pPr>
            <w:r w:rsidRPr="00482CE7">
              <w:rPr>
                <w:b/>
                <w:bCs/>
                <w:sz w:val="20"/>
                <w:szCs w:val="20"/>
              </w:rPr>
              <w:t>Read: Measurement and Evaluation</w:t>
            </w:r>
          </w:p>
        </w:tc>
      </w:tr>
      <w:tr w:rsidR="00DC56D9" w14:paraId="4A3F31E1" w14:textId="77777777" w:rsidTr="00482CE7">
        <w:trPr>
          <w:trHeight w:val="936"/>
        </w:trPr>
        <w:tc>
          <w:tcPr>
            <w:tcW w:w="1710" w:type="dxa"/>
          </w:tcPr>
          <w:p w14:paraId="41AE2E22" w14:textId="77777777" w:rsidR="00DC56D9" w:rsidRPr="00482CE7" w:rsidRDefault="00DC56D9" w:rsidP="00E44105">
            <w:pPr>
              <w:pStyle w:val="TableParagraph"/>
              <w:spacing w:line="253" w:lineRule="exact"/>
              <w:rPr>
                <w:sz w:val="20"/>
                <w:szCs w:val="20"/>
              </w:rPr>
            </w:pPr>
            <w:r w:rsidRPr="00482CE7">
              <w:rPr>
                <w:sz w:val="20"/>
                <w:szCs w:val="20"/>
              </w:rPr>
              <w:t>Week</w:t>
            </w:r>
            <w:r w:rsidRPr="00482CE7">
              <w:rPr>
                <w:spacing w:val="2"/>
                <w:sz w:val="20"/>
                <w:szCs w:val="20"/>
              </w:rPr>
              <w:t xml:space="preserve"> </w:t>
            </w:r>
            <w:r w:rsidRPr="00482CE7">
              <w:rPr>
                <w:sz w:val="20"/>
                <w:szCs w:val="20"/>
              </w:rPr>
              <w:t>10:</w:t>
            </w:r>
          </w:p>
          <w:p w14:paraId="522C9EE6" w14:textId="77777777" w:rsidR="00DC56D9" w:rsidRPr="00482CE7" w:rsidRDefault="00DC56D9" w:rsidP="00E44105">
            <w:pPr>
              <w:pStyle w:val="TableParagraph"/>
              <w:spacing w:line="253" w:lineRule="exact"/>
              <w:rPr>
                <w:sz w:val="20"/>
                <w:szCs w:val="20"/>
              </w:rPr>
            </w:pPr>
            <w:r w:rsidRPr="00482CE7">
              <w:rPr>
                <w:sz w:val="20"/>
                <w:szCs w:val="20"/>
              </w:rPr>
              <w:t>March 17, 20224</w:t>
            </w:r>
          </w:p>
        </w:tc>
        <w:tc>
          <w:tcPr>
            <w:tcW w:w="3420" w:type="dxa"/>
          </w:tcPr>
          <w:p w14:paraId="14D8C183" w14:textId="77777777" w:rsidR="00DC56D9" w:rsidRPr="00482CE7" w:rsidRDefault="00DC56D9" w:rsidP="00E44105">
            <w:pPr>
              <w:pStyle w:val="TableParagraph"/>
              <w:spacing w:line="256" w:lineRule="auto"/>
              <w:ind w:right="452"/>
              <w:rPr>
                <w:sz w:val="20"/>
                <w:szCs w:val="20"/>
              </w:rPr>
            </w:pPr>
            <w:r w:rsidRPr="00482CE7">
              <w:rPr>
                <w:sz w:val="20"/>
                <w:szCs w:val="20"/>
              </w:rPr>
              <w:t>Government and Politics/Nonprofit, Health, and Education</w:t>
            </w:r>
          </w:p>
        </w:tc>
        <w:tc>
          <w:tcPr>
            <w:tcW w:w="3960" w:type="dxa"/>
          </w:tcPr>
          <w:p w14:paraId="5A847DE7" w14:textId="77777777" w:rsidR="00DC56D9" w:rsidRPr="00482CE7" w:rsidRDefault="00DC56D9" w:rsidP="00E44105">
            <w:pPr>
              <w:pStyle w:val="TableParagraph"/>
              <w:spacing w:line="256" w:lineRule="auto"/>
              <w:ind w:left="105" w:right="174"/>
              <w:rPr>
                <w:sz w:val="20"/>
                <w:szCs w:val="20"/>
              </w:rPr>
            </w:pPr>
            <w:r w:rsidRPr="00482CE7">
              <w:rPr>
                <w:sz w:val="20"/>
                <w:szCs w:val="20"/>
              </w:rPr>
              <w:t>Lecture and quiz on previous week’s material</w:t>
            </w:r>
          </w:p>
          <w:p w14:paraId="27DEF36A" w14:textId="77777777" w:rsidR="00DC56D9" w:rsidRPr="00482CE7" w:rsidRDefault="00DC56D9" w:rsidP="00E44105">
            <w:pPr>
              <w:pStyle w:val="TableParagraph"/>
              <w:ind w:left="105"/>
              <w:rPr>
                <w:sz w:val="20"/>
                <w:szCs w:val="20"/>
              </w:rPr>
            </w:pPr>
          </w:p>
          <w:p w14:paraId="2E5271F5" w14:textId="77777777" w:rsidR="00DC56D9" w:rsidRDefault="00DC56D9" w:rsidP="00E44105">
            <w:pPr>
              <w:pStyle w:val="TableParagraph"/>
              <w:spacing w:line="256" w:lineRule="auto"/>
              <w:ind w:left="105" w:right="174"/>
              <w:rPr>
                <w:sz w:val="20"/>
                <w:szCs w:val="20"/>
              </w:rPr>
            </w:pPr>
            <w:r w:rsidRPr="00482CE7">
              <w:rPr>
                <w:sz w:val="20"/>
                <w:szCs w:val="20"/>
              </w:rPr>
              <w:t>CHAPTERS 17&amp;18</w:t>
            </w:r>
          </w:p>
          <w:p w14:paraId="2F2D03F3" w14:textId="0ED15504" w:rsidR="00291009" w:rsidRPr="00291009" w:rsidRDefault="00291009" w:rsidP="00E44105">
            <w:pPr>
              <w:pStyle w:val="TableParagraph"/>
              <w:spacing w:line="256" w:lineRule="auto"/>
              <w:ind w:left="105" w:right="174"/>
              <w:rPr>
                <w:b/>
                <w:bCs/>
                <w:sz w:val="20"/>
                <w:szCs w:val="20"/>
              </w:rPr>
            </w:pPr>
            <w:r w:rsidRPr="00291009">
              <w:rPr>
                <w:b/>
                <w:bCs/>
                <w:sz w:val="20"/>
                <w:szCs w:val="20"/>
              </w:rPr>
              <w:t>--FINAL EXAM--</w:t>
            </w:r>
          </w:p>
        </w:tc>
        <w:tc>
          <w:tcPr>
            <w:tcW w:w="2700" w:type="dxa"/>
          </w:tcPr>
          <w:p w14:paraId="27143AAA" w14:textId="77777777" w:rsidR="00DC56D9" w:rsidRPr="00482CE7" w:rsidRDefault="00DC56D9" w:rsidP="00E44105">
            <w:pPr>
              <w:pStyle w:val="TableParagraph"/>
              <w:spacing w:before="17" w:line="259" w:lineRule="auto"/>
              <w:ind w:right="474"/>
              <w:rPr>
                <w:sz w:val="20"/>
                <w:szCs w:val="20"/>
              </w:rPr>
            </w:pPr>
            <w:r w:rsidRPr="00482CE7">
              <w:rPr>
                <w:sz w:val="20"/>
                <w:szCs w:val="20"/>
              </w:rPr>
              <w:t>Read chapters and create comprehensive PPT</w:t>
            </w:r>
          </w:p>
          <w:p w14:paraId="6CFD3DF8" w14:textId="7964E1C5" w:rsidR="00426310" w:rsidRPr="00482CE7" w:rsidRDefault="00426310" w:rsidP="00E44105">
            <w:pPr>
              <w:pStyle w:val="TableParagraph"/>
              <w:spacing w:before="17" w:line="259" w:lineRule="auto"/>
              <w:ind w:right="474"/>
              <w:rPr>
                <w:b/>
                <w:bCs/>
                <w:sz w:val="20"/>
                <w:szCs w:val="20"/>
              </w:rPr>
            </w:pPr>
            <w:r w:rsidRPr="00482CE7">
              <w:rPr>
                <w:b/>
                <w:bCs/>
                <w:sz w:val="20"/>
                <w:szCs w:val="20"/>
              </w:rPr>
              <w:t>Read: The Future</w:t>
            </w:r>
          </w:p>
        </w:tc>
      </w:tr>
    </w:tbl>
    <w:p w14:paraId="5D7D8A26" w14:textId="77777777" w:rsidR="00482CE7" w:rsidRDefault="00482CE7" w:rsidP="00CE2159">
      <w:pPr>
        <w:rPr>
          <w:b/>
          <w:bCs/>
          <w:color w:val="000000" w:themeColor="text1"/>
          <w:sz w:val="32"/>
          <w:szCs w:val="32"/>
        </w:rPr>
      </w:pPr>
    </w:p>
    <w:p w14:paraId="3F9551FE" w14:textId="77777777" w:rsidR="00482CE7" w:rsidRDefault="00482CE7" w:rsidP="00CE2159">
      <w:pPr>
        <w:rPr>
          <w:b/>
          <w:bCs/>
          <w:color w:val="000000" w:themeColor="text1"/>
          <w:sz w:val="32"/>
          <w:szCs w:val="32"/>
        </w:rPr>
      </w:pPr>
    </w:p>
    <w:p w14:paraId="2092A506" w14:textId="77777777" w:rsidR="00482CE7" w:rsidRDefault="00482CE7" w:rsidP="00CE2159">
      <w:pPr>
        <w:rPr>
          <w:b/>
          <w:bCs/>
          <w:color w:val="000000" w:themeColor="text1"/>
          <w:sz w:val="32"/>
          <w:szCs w:val="32"/>
        </w:rPr>
      </w:pPr>
    </w:p>
    <w:p w14:paraId="720A54FE" w14:textId="34D19A8B" w:rsidR="00CE2159" w:rsidRDefault="00CE2159" w:rsidP="00CE2159">
      <w:pPr>
        <w:rPr>
          <w:b/>
          <w:bCs/>
          <w:color w:val="0070C0"/>
          <w:sz w:val="28"/>
          <w:szCs w:val="28"/>
        </w:rPr>
      </w:pPr>
      <w:r w:rsidRPr="00F20847">
        <w:rPr>
          <w:b/>
          <w:bCs/>
          <w:color w:val="000000" w:themeColor="text1"/>
          <w:sz w:val="32"/>
          <w:szCs w:val="32"/>
        </w:rPr>
        <w:lastRenderedPageBreak/>
        <w:t>Practicing C.A.R.E. in the classroom.</w:t>
      </w:r>
      <w:r w:rsidRPr="00F20847">
        <w:rPr>
          <w:b/>
          <w:bCs/>
          <w:color w:val="FF0000"/>
          <w:sz w:val="32"/>
          <w:szCs w:val="32"/>
        </w:rPr>
        <w:t>*</w:t>
      </w:r>
      <w:r w:rsidRPr="00FF6397">
        <w:rPr>
          <w:b/>
          <w:bCs/>
          <w:color w:val="0070C0"/>
          <w:sz w:val="28"/>
          <w:szCs w:val="28"/>
        </w:rPr>
        <w:br/>
      </w:r>
      <w:r w:rsidRPr="00FF6397">
        <w:rPr>
          <w:b/>
          <w:bCs/>
          <w:color w:val="0070C0"/>
          <w:sz w:val="28"/>
          <w:szCs w:val="28"/>
        </w:rPr>
        <w:br/>
        <w:t>1. Courtesy: Students are expected to respect the professor and each other during class or in</w:t>
      </w:r>
      <w:r>
        <w:rPr>
          <w:b/>
          <w:bCs/>
          <w:color w:val="0070C0"/>
          <w:sz w:val="28"/>
          <w:szCs w:val="28"/>
        </w:rPr>
        <w:t>/</w:t>
      </w:r>
      <w:r w:rsidRPr="00FF6397">
        <w:rPr>
          <w:b/>
          <w:bCs/>
          <w:color w:val="0070C0"/>
          <w:sz w:val="28"/>
          <w:szCs w:val="28"/>
        </w:rPr>
        <w:t>outside communications.</w:t>
      </w:r>
    </w:p>
    <w:p w14:paraId="116B9048" w14:textId="144A5131" w:rsidR="00CE2159" w:rsidRDefault="00CE2159" w:rsidP="00CE2159">
      <w:pPr>
        <w:rPr>
          <w:b/>
          <w:bCs/>
          <w:color w:val="FF0000"/>
          <w:sz w:val="28"/>
          <w:szCs w:val="28"/>
        </w:rPr>
      </w:pPr>
      <w:r w:rsidRPr="00FF6397">
        <w:rPr>
          <w:b/>
          <w:bCs/>
          <w:color w:val="0070C0"/>
          <w:sz w:val="28"/>
          <w:szCs w:val="28"/>
        </w:rPr>
        <w:t>2. Accountability: Students are expected to contact the professor through email if they have questions about the class and/or material</w:t>
      </w:r>
      <w:r>
        <w:rPr>
          <w:b/>
          <w:bCs/>
          <w:color w:val="0070C0"/>
          <w:sz w:val="28"/>
          <w:szCs w:val="28"/>
        </w:rPr>
        <w:t>(s)</w:t>
      </w:r>
      <w:r w:rsidRPr="00FF6397">
        <w:rPr>
          <w:b/>
          <w:bCs/>
          <w:color w:val="0070C0"/>
          <w:sz w:val="28"/>
          <w:szCs w:val="28"/>
        </w:rPr>
        <w:t>.</w:t>
      </w:r>
      <w:r w:rsidRPr="00FF6397">
        <w:rPr>
          <w:b/>
          <w:bCs/>
          <w:color w:val="FF0000"/>
          <w:sz w:val="28"/>
          <w:szCs w:val="28"/>
        </w:rPr>
        <w:t>**</w:t>
      </w:r>
    </w:p>
    <w:p w14:paraId="668AE54F" w14:textId="02198B3D" w:rsidR="00CE2159" w:rsidRDefault="00CE2159" w:rsidP="00CE2159">
      <w:pPr>
        <w:rPr>
          <w:b/>
          <w:bCs/>
          <w:color w:val="0070C0"/>
          <w:sz w:val="28"/>
          <w:szCs w:val="28"/>
        </w:rPr>
      </w:pPr>
      <w:r w:rsidRPr="00FF6397">
        <w:rPr>
          <w:b/>
          <w:bCs/>
          <w:color w:val="0070C0"/>
          <w:sz w:val="28"/>
          <w:szCs w:val="28"/>
        </w:rPr>
        <w:t xml:space="preserve">3. Responsibility: Students are expected to appear in class </w:t>
      </w:r>
      <w:r>
        <w:rPr>
          <w:b/>
          <w:bCs/>
          <w:color w:val="0070C0"/>
          <w:sz w:val="28"/>
          <w:szCs w:val="28"/>
        </w:rPr>
        <w:t xml:space="preserve">on time in-person or </w:t>
      </w:r>
      <w:r w:rsidRPr="00FF6397">
        <w:rPr>
          <w:b/>
          <w:bCs/>
          <w:color w:val="0070C0"/>
          <w:sz w:val="28"/>
          <w:szCs w:val="28"/>
        </w:rPr>
        <w:t>on</w:t>
      </w:r>
      <w:r>
        <w:rPr>
          <w:b/>
          <w:bCs/>
          <w:color w:val="0070C0"/>
          <w:sz w:val="28"/>
          <w:szCs w:val="28"/>
        </w:rPr>
        <w:t>-</w:t>
      </w:r>
      <w:r w:rsidRPr="00FF6397">
        <w:rPr>
          <w:b/>
          <w:bCs/>
          <w:color w:val="0070C0"/>
          <w:sz w:val="28"/>
          <w:szCs w:val="28"/>
        </w:rPr>
        <w:t>camera unless otherwise excused.</w:t>
      </w:r>
    </w:p>
    <w:p w14:paraId="798BE8A7" w14:textId="65300DF5" w:rsidR="00CE2159" w:rsidRPr="00FF6397" w:rsidRDefault="00CE2159" w:rsidP="00CE2159">
      <w:pPr>
        <w:rPr>
          <w:color w:val="0070C0"/>
          <w:sz w:val="28"/>
          <w:szCs w:val="28"/>
        </w:rPr>
      </w:pPr>
      <w:r w:rsidRPr="00FF6397">
        <w:rPr>
          <w:b/>
          <w:bCs/>
          <w:color w:val="0070C0"/>
          <w:sz w:val="28"/>
          <w:szCs w:val="28"/>
        </w:rPr>
        <w:t>4. Engagement: Students are expected to interact in class with relative alacrity and adherence to deadlines</w:t>
      </w:r>
      <w:r w:rsidRPr="00FF6397">
        <w:rPr>
          <w:b/>
          <w:bCs/>
          <w:color w:val="0070C0"/>
          <w:sz w:val="28"/>
          <w:szCs w:val="28"/>
        </w:rPr>
        <w:br/>
      </w:r>
      <w:r w:rsidRPr="00FF6397">
        <w:rPr>
          <w:b/>
          <w:bCs/>
          <w:color w:val="FF0000"/>
          <w:sz w:val="28"/>
          <w:szCs w:val="28"/>
        </w:rPr>
        <w:t>*Not practicing these fundamental classroom principles will result in a lower grade.</w:t>
      </w:r>
    </w:p>
    <w:p w14:paraId="6E9555D2" w14:textId="07695086" w:rsidR="00CE2159" w:rsidRPr="00F05F27" w:rsidRDefault="00CE2159" w:rsidP="00CE2159">
      <w:pPr>
        <w:rPr>
          <w:b/>
        </w:rPr>
      </w:pPr>
      <w:r w:rsidRPr="00FF6397">
        <w:rPr>
          <w:b/>
          <w:bCs/>
          <w:color w:val="FF0000"/>
          <w:sz w:val="28"/>
          <w:szCs w:val="28"/>
        </w:rPr>
        <w:t>**Dr. Campbell reserves the right to modify the syllabus at his discretion</w:t>
      </w:r>
    </w:p>
    <w:p w14:paraId="0767DE96" w14:textId="77777777" w:rsidR="00220260" w:rsidRPr="00220260" w:rsidRDefault="00220260" w:rsidP="00220260">
      <w:pPr>
        <w:spacing w:after="0" w:line="240" w:lineRule="auto"/>
        <w:jc w:val="both"/>
        <w:rPr>
          <w:sz w:val="28"/>
          <w:szCs w:val="28"/>
        </w:rPr>
      </w:pPr>
      <w:r w:rsidRPr="00220260">
        <w:rPr>
          <w:sz w:val="28"/>
          <w:szCs w:val="28"/>
        </w:rPr>
        <w:t>Colin Campbell, Ph.D., is currently a lecturer at Howard University and is the former</w:t>
      </w:r>
    </w:p>
    <w:p w14:paraId="74297C7B" w14:textId="3AACDF91" w:rsidR="00220260" w:rsidRPr="00220260" w:rsidRDefault="00220260" w:rsidP="00220260">
      <w:pPr>
        <w:spacing w:after="0" w:line="240" w:lineRule="auto"/>
        <w:jc w:val="both"/>
        <w:rPr>
          <w:sz w:val="28"/>
          <w:szCs w:val="28"/>
        </w:rPr>
      </w:pPr>
      <w:r w:rsidRPr="00220260">
        <w:rPr>
          <w:sz w:val="28"/>
          <w:szCs w:val="28"/>
        </w:rPr>
        <w:t>Director of Marketing and Communications for Alpha Phi</w:t>
      </w:r>
      <w:r>
        <w:rPr>
          <w:sz w:val="28"/>
          <w:szCs w:val="28"/>
        </w:rPr>
        <w:t xml:space="preserve"> </w:t>
      </w:r>
      <w:r w:rsidRPr="00220260">
        <w:rPr>
          <w:sz w:val="28"/>
          <w:szCs w:val="28"/>
        </w:rPr>
        <w:t>Alpha Fraternity, Inc. and the former Editor-In-Chief of the Sphinx Magazine and</w:t>
      </w:r>
      <w:r>
        <w:rPr>
          <w:sz w:val="28"/>
          <w:szCs w:val="28"/>
        </w:rPr>
        <w:t xml:space="preserve"> </w:t>
      </w:r>
      <w:r w:rsidRPr="00220260">
        <w:rPr>
          <w:sz w:val="28"/>
          <w:szCs w:val="28"/>
        </w:rPr>
        <w:t>former communications director for the National Black Caucus of State Legislators.</w:t>
      </w:r>
    </w:p>
    <w:p w14:paraId="28F2D810" w14:textId="77777777" w:rsidR="00220260" w:rsidRDefault="00220260" w:rsidP="00220260">
      <w:pPr>
        <w:spacing w:after="0" w:line="240" w:lineRule="auto"/>
        <w:jc w:val="both"/>
        <w:rPr>
          <w:sz w:val="28"/>
          <w:szCs w:val="28"/>
        </w:rPr>
      </w:pPr>
    </w:p>
    <w:p w14:paraId="76996FA5" w14:textId="150982FD" w:rsidR="00220260" w:rsidRPr="00220260" w:rsidRDefault="00220260" w:rsidP="00220260">
      <w:pPr>
        <w:spacing w:after="0" w:line="240" w:lineRule="auto"/>
        <w:jc w:val="both"/>
        <w:rPr>
          <w:sz w:val="28"/>
          <w:szCs w:val="28"/>
        </w:rPr>
      </w:pPr>
      <w:r w:rsidRPr="00220260">
        <w:rPr>
          <w:sz w:val="28"/>
          <w:szCs w:val="28"/>
        </w:rPr>
        <w:t>Dr. Campbell is an Edward Bouchet scholar whose research focuses on artificial</w:t>
      </w:r>
    </w:p>
    <w:p w14:paraId="7BD94574" w14:textId="64C68DD7" w:rsidR="00220260" w:rsidRPr="00220260" w:rsidRDefault="00220260" w:rsidP="00220260">
      <w:pPr>
        <w:spacing w:after="0" w:line="240" w:lineRule="auto"/>
        <w:jc w:val="both"/>
        <w:rPr>
          <w:sz w:val="28"/>
          <w:szCs w:val="28"/>
        </w:rPr>
      </w:pPr>
      <w:r w:rsidRPr="00220260">
        <w:rPr>
          <w:sz w:val="28"/>
          <w:szCs w:val="28"/>
        </w:rPr>
        <w:t>intelligence and the use of algorithms in digital journalism. He teaches classes ranging</w:t>
      </w:r>
      <w:r>
        <w:rPr>
          <w:sz w:val="28"/>
          <w:szCs w:val="28"/>
        </w:rPr>
        <w:t xml:space="preserve"> </w:t>
      </w:r>
      <w:r w:rsidRPr="00220260">
        <w:rPr>
          <w:sz w:val="28"/>
          <w:szCs w:val="28"/>
        </w:rPr>
        <w:t>from fundamental media production to multicultural media history to graduate-level</w:t>
      </w:r>
      <w:r>
        <w:rPr>
          <w:sz w:val="28"/>
          <w:szCs w:val="28"/>
        </w:rPr>
        <w:t xml:space="preserve"> </w:t>
      </w:r>
      <w:r w:rsidRPr="00220260">
        <w:rPr>
          <w:sz w:val="28"/>
          <w:szCs w:val="28"/>
        </w:rPr>
        <w:t>writing.</w:t>
      </w:r>
    </w:p>
    <w:p w14:paraId="18B4424E" w14:textId="77777777" w:rsidR="00220260" w:rsidRDefault="00220260" w:rsidP="00220260">
      <w:pPr>
        <w:spacing w:after="0" w:line="240" w:lineRule="auto"/>
        <w:jc w:val="both"/>
        <w:rPr>
          <w:sz w:val="28"/>
          <w:szCs w:val="28"/>
        </w:rPr>
      </w:pPr>
    </w:p>
    <w:p w14:paraId="54EE71EA" w14:textId="3346BC80" w:rsidR="004B0737" w:rsidRPr="00220260" w:rsidRDefault="00220260" w:rsidP="00220260">
      <w:pPr>
        <w:spacing w:after="0" w:line="240" w:lineRule="auto"/>
        <w:jc w:val="both"/>
        <w:rPr>
          <w:sz w:val="28"/>
          <w:szCs w:val="28"/>
        </w:rPr>
      </w:pPr>
      <w:r w:rsidRPr="00220260">
        <w:rPr>
          <w:sz w:val="28"/>
          <w:szCs w:val="28"/>
        </w:rPr>
        <w:t>Dr. Campbell is also a TV correspondent who is affiliated with several international TV</w:t>
      </w:r>
      <w:r>
        <w:rPr>
          <w:sz w:val="28"/>
          <w:szCs w:val="28"/>
        </w:rPr>
        <w:t xml:space="preserve"> </w:t>
      </w:r>
      <w:r w:rsidRPr="00220260">
        <w:rPr>
          <w:sz w:val="28"/>
          <w:szCs w:val="28"/>
        </w:rPr>
        <w:t>networks and radio broadcasts. He has covered the Bush, Obama, Trump, and Biden</w:t>
      </w:r>
      <w:r>
        <w:rPr>
          <w:sz w:val="28"/>
          <w:szCs w:val="28"/>
        </w:rPr>
        <w:t xml:space="preserve"> </w:t>
      </w:r>
      <w:r w:rsidRPr="00220260">
        <w:rPr>
          <w:sz w:val="28"/>
          <w:szCs w:val="28"/>
        </w:rPr>
        <w:t>administrations as well as the Occupy movement, the State Department and Congress.</w:t>
      </w:r>
    </w:p>
    <w:p w14:paraId="3548FE14" w14:textId="77777777" w:rsidR="006A49E6" w:rsidRPr="00014CE7" w:rsidRDefault="006A49E6" w:rsidP="006A49E6">
      <w:pPr>
        <w:pStyle w:val="Footer"/>
        <w:rPr>
          <w:rFonts w:cstheme="minorHAnsi"/>
          <w:b/>
          <w:bCs/>
          <w:color w:val="1F497D"/>
        </w:rPr>
      </w:pPr>
      <w:r w:rsidRPr="00014CE7">
        <w:rPr>
          <w:rFonts w:cstheme="minorHAnsi"/>
          <w:b/>
          <w:bCs/>
          <w:noProof/>
          <w:color w:val="1F497D"/>
        </w:rPr>
        <mc:AlternateContent>
          <mc:Choice Requires="wps">
            <w:drawing>
              <wp:inline distT="0" distB="0" distL="0" distR="0" wp14:anchorId="3370EF59" wp14:editId="0E9B00DB">
                <wp:extent cx="6219825" cy="0"/>
                <wp:effectExtent l="7620" t="5080" r="11430" b="13970"/>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349371" id="_x0000_t32" coordsize="21600,21600" o:spt="32" o:oned="t" path="m,l21600,21600e" filled="f">
                <v:path arrowok="t" fillok="f" o:connecttype="none"/>
                <o:lock v:ext="edit" shapetype="t"/>
              </v:shapetype>
              <v:shape id="Straight Arrow Connector 2" o:spid="_x0000_s1026" type="#_x0000_t32" style="width:489.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sIw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">
                <w10:anchorlock/>
              </v:shape>
            </w:pict>
          </mc:Fallback>
        </mc:AlternateContent>
      </w:r>
    </w:p>
    <w:p w14:paraId="4C48161D" w14:textId="77777777" w:rsidR="006A49E6" w:rsidRPr="00014CE7" w:rsidRDefault="006A49E6" w:rsidP="006A49E6">
      <w:pPr>
        <w:pStyle w:val="Footer"/>
        <w:rPr>
          <w:rFonts w:cstheme="minorHAnsi"/>
          <w:b/>
          <w:bCs/>
          <w:iCs/>
          <w:color w:val="000000"/>
        </w:rPr>
      </w:pPr>
      <w:r w:rsidRPr="00014CE7">
        <w:rPr>
          <w:rFonts w:cstheme="minorHAnsi"/>
          <w:b/>
          <w:bCs/>
          <w:iCs/>
          <w:color w:val="000000"/>
        </w:rPr>
        <w:t>Copyright Statement</w:t>
      </w:r>
    </w:p>
    <w:p w14:paraId="04853001" w14:textId="77777777" w:rsidR="006A49E6" w:rsidRPr="00014CE7" w:rsidRDefault="006A49E6" w:rsidP="006A49E6">
      <w:pPr>
        <w:pStyle w:val="Footer"/>
        <w:rPr>
          <w:rFonts w:cstheme="minorHAnsi"/>
          <w:b/>
          <w:bCs/>
          <w:color w:val="000000"/>
        </w:rPr>
      </w:pPr>
    </w:p>
    <w:p w14:paraId="048F4533" w14:textId="77777777" w:rsidR="006A49E6" w:rsidRPr="00014CE7" w:rsidRDefault="006A49E6" w:rsidP="006A49E6">
      <w:pPr>
        <w:rPr>
          <w:rFonts w:cstheme="minorHAnsi"/>
          <w:b/>
          <w:bCs/>
          <w:i/>
          <w:iCs/>
          <w:color w:val="000000"/>
        </w:rPr>
      </w:pPr>
      <w:r w:rsidRPr="00014CE7">
        <w:rPr>
          <w:rFonts w:cstheme="minorHAnsi"/>
          <w:bCs/>
          <w:i/>
          <w:iCs/>
          <w:color w:val="000000"/>
        </w:rPr>
        <w:t>Unless explicitly allowed by the instructor, course materials, class discussions, and examinations are created for and expected to be used by class participants only.  The recording and rebroadcasting of such materia</w:t>
      </w:r>
      <w:r w:rsidR="00014CE7">
        <w:rPr>
          <w:rFonts w:cstheme="minorHAnsi"/>
          <w:bCs/>
          <w:i/>
          <w:iCs/>
          <w:color w:val="000000"/>
        </w:rPr>
        <w:t>l, by any means, is forbidden. </w:t>
      </w:r>
    </w:p>
    <w:sectPr w:rsidR="006A49E6" w:rsidRPr="00014CE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9287" w14:textId="77777777" w:rsidR="00AF2122" w:rsidRDefault="00AF2122" w:rsidP="009D3987">
      <w:pPr>
        <w:spacing w:after="0" w:line="240" w:lineRule="auto"/>
      </w:pPr>
      <w:r>
        <w:separator/>
      </w:r>
    </w:p>
  </w:endnote>
  <w:endnote w:type="continuationSeparator" w:id="0">
    <w:p w14:paraId="3060B924" w14:textId="77777777" w:rsidR="00AF2122" w:rsidRDefault="00AF2122" w:rsidP="009D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C329E" w14:textId="77777777" w:rsidR="00AF2122" w:rsidRDefault="00AF2122" w:rsidP="009D3987">
      <w:pPr>
        <w:spacing w:after="0" w:line="240" w:lineRule="auto"/>
      </w:pPr>
      <w:r>
        <w:separator/>
      </w:r>
    </w:p>
  </w:footnote>
  <w:footnote w:type="continuationSeparator" w:id="0">
    <w:p w14:paraId="0920F30F" w14:textId="77777777" w:rsidR="00AF2122" w:rsidRDefault="00AF2122" w:rsidP="009D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9284" w14:textId="63FD4530" w:rsidR="009D3987" w:rsidRPr="009D3987" w:rsidRDefault="009D3987" w:rsidP="009D3987">
    <w:pPr>
      <w:pStyle w:val="Header"/>
      <w:jc w:val="right"/>
      <w:rPr>
        <w:rFonts w:ascii="Arial" w:hAnsi="Arial" w:cs="Arial"/>
        <w:sz w:val="17"/>
        <w:szCs w:val="17"/>
      </w:rPr>
    </w:pPr>
    <w:r w:rsidRPr="009D3987">
      <w:tab/>
    </w:r>
    <w:r w:rsidRPr="009D3987">
      <w:rPr>
        <w:rFonts w:ascii="Arial" w:hAnsi="Arial" w:cs="Arial"/>
        <w:sz w:val="17"/>
        <w:szCs w:val="17"/>
      </w:rPr>
      <w:tab/>
      <w:t xml:space="preserve">Course Name – Instructor’s Name – Page </w:t>
    </w:r>
    <w:r w:rsidRPr="009D3987">
      <w:rPr>
        <w:rFonts w:ascii="Arial" w:hAnsi="Arial" w:cs="Arial"/>
        <w:sz w:val="17"/>
        <w:szCs w:val="17"/>
      </w:rPr>
      <w:fldChar w:fldCharType="begin"/>
    </w:r>
    <w:r w:rsidRPr="009D3987">
      <w:rPr>
        <w:rFonts w:ascii="Arial" w:hAnsi="Arial" w:cs="Arial"/>
        <w:sz w:val="17"/>
        <w:szCs w:val="17"/>
      </w:rPr>
      <w:instrText xml:space="preserve"> PAGE </w:instrText>
    </w:r>
    <w:r w:rsidRPr="009D3987">
      <w:rPr>
        <w:rFonts w:ascii="Arial" w:hAnsi="Arial" w:cs="Arial"/>
        <w:sz w:val="17"/>
        <w:szCs w:val="17"/>
      </w:rPr>
      <w:fldChar w:fldCharType="separate"/>
    </w:r>
    <w:r w:rsidR="002F683D">
      <w:rPr>
        <w:rFonts w:ascii="Arial" w:hAnsi="Arial" w:cs="Arial"/>
        <w:noProof/>
        <w:sz w:val="17"/>
        <w:szCs w:val="17"/>
      </w:rPr>
      <w:t>1</w:t>
    </w:r>
    <w:r w:rsidRPr="009D3987">
      <w:rPr>
        <w:rFonts w:ascii="Arial" w:hAnsi="Arial" w:cs="Arial"/>
        <w:sz w:val="17"/>
        <w:szCs w:val="17"/>
      </w:rPr>
      <w:fldChar w:fldCharType="end"/>
    </w:r>
    <w:r w:rsidRPr="009D3987">
      <w:rPr>
        <w:rFonts w:ascii="Arial" w:hAnsi="Arial" w:cs="Arial"/>
        <w:sz w:val="17"/>
        <w:szCs w:val="17"/>
      </w:rPr>
      <w:t xml:space="preserve"> of </w:t>
    </w:r>
    <w:r w:rsidRPr="009D3987">
      <w:rPr>
        <w:rFonts w:ascii="Arial" w:hAnsi="Arial" w:cs="Arial"/>
        <w:sz w:val="17"/>
        <w:szCs w:val="17"/>
      </w:rPr>
      <w:fldChar w:fldCharType="begin"/>
    </w:r>
    <w:r w:rsidRPr="009D3987">
      <w:rPr>
        <w:rFonts w:ascii="Arial" w:hAnsi="Arial" w:cs="Arial"/>
        <w:sz w:val="17"/>
        <w:szCs w:val="17"/>
      </w:rPr>
      <w:instrText xml:space="preserve"> NUMPAGES  </w:instrText>
    </w:r>
    <w:r w:rsidRPr="009D3987">
      <w:rPr>
        <w:rFonts w:ascii="Arial" w:hAnsi="Arial" w:cs="Arial"/>
        <w:sz w:val="17"/>
        <w:szCs w:val="17"/>
      </w:rPr>
      <w:fldChar w:fldCharType="separate"/>
    </w:r>
    <w:r w:rsidR="002F683D">
      <w:rPr>
        <w:rFonts w:ascii="Arial" w:hAnsi="Arial" w:cs="Arial"/>
        <w:noProof/>
        <w:sz w:val="17"/>
        <w:szCs w:val="17"/>
      </w:rPr>
      <w:t>10</w:t>
    </w:r>
    <w:r w:rsidRPr="009D3987">
      <w:rPr>
        <w:rFonts w:ascii="Arial" w:hAnsi="Arial" w:cs="Arial"/>
        <w:sz w:val="17"/>
        <w:szCs w:val="17"/>
      </w:rPr>
      <w:fldChar w:fldCharType="end"/>
    </w:r>
  </w:p>
  <w:p w14:paraId="60C87791" w14:textId="77777777" w:rsidR="009D3987" w:rsidRPr="009D3987" w:rsidRDefault="009D3987" w:rsidP="009D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18"/>
    <w:multiLevelType w:val="hybridMultilevel"/>
    <w:tmpl w:val="CF10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39F5"/>
    <w:multiLevelType w:val="hybridMultilevel"/>
    <w:tmpl w:val="4DDED11E"/>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A3335"/>
    <w:multiLevelType w:val="hybridMultilevel"/>
    <w:tmpl w:val="7B66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74906"/>
    <w:multiLevelType w:val="hybridMultilevel"/>
    <w:tmpl w:val="5B5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21E65"/>
    <w:multiLevelType w:val="hybridMultilevel"/>
    <w:tmpl w:val="5A1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30ADE"/>
    <w:multiLevelType w:val="hybridMultilevel"/>
    <w:tmpl w:val="3386E204"/>
    <w:lvl w:ilvl="0" w:tplc="B5C6DA4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CE6904"/>
    <w:multiLevelType w:val="hybridMultilevel"/>
    <w:tmpl w:val="20CC9FF6"/>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D0344"/>
    <w:multiLevelType w:val="hybridMultilevel"/>
    <w:tmpl w:val="E6D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C4763"/>
    <w:multiLevelType w:val="hybridMultilevel"/>
    <w:tmpl w:val="E60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4508C"/>
    <w:multiLevelType w:val="hybridMultilevel"/>
    <w:tmpl w:val="7F76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E5178"/>
    <w:multiLevelType w:val="hybridMultilevel"/>
    <w:tmpl w:val="4AF6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E7513"/>
    <w:multiLevelType w:val="hybridMultilevel"/>
    <w:tmpl w:val="5868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2343B8"/>
    <w:multiLevelType w:val="hybridMultilevel"/>
    <w:tmpl w:val="5B6C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045815"/>
    <w:multiLevelType w:val="hybridMultilevel"/>
    <w:tmpl w:val="CD8E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14473"/>
    <w:multiLevelType w:val="hybridMultilevel"/>
    <w:tmpl w:val="41B63292"/>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15C28"/>
    <w:multiLevelType w:val="multilevel"/>
    <w:tmpl w:val="897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0"/>
  </w:num>
  <w:num w:numId="6">
    <w:abstractNumId w:val="6"/>
  </w:num>
  <w:num w:numId="7">
    <w:abstractNumId w:val="1"/>
  </w:num>
  <w:num w:numId="8">
    <w:abstractNumId w:val="14"/>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7"/>
  </w:num>
  <w:num w:numId="14">
    <w:abstractNumId w:val="8"/>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D"/>
    <w:rsid w:val="00014CE7"/>
    <w:rsid w:val="0002197E"/>
    <w:rsid w:val="0005372B"/>
    <w:rsid w:val="00093FBE"/>
    <w:rsid w:val="00094803"/>
    <w:rsid w:val="000B32D6"/>
    <w:rsid w:val="000D556E"/>
    <w:rsid w:val="001154A5"/>
    <w:rsid w:val="00132AF8"/>
    <w:rsid w:val="001623E2"/>
    <w:rsid w:val="00172EA1"/>
    <w:rsid w:val="001D4C3D"/>
    <w:rsid w:val="001F354D"/>
    <w:rsid w:val="00213E12"/>
    <w:rsid w:val="00220260"/>
    <w:rsid w:val="00291009"/>
    <w:rsid w:val="002F683D"/>
    <w:rsid w:val="003232F6"/>
    <w:rsid w:val="00381276"/>
    <w:rsid w:val="003D0EC2"/>
    <w:rsid w:val="003F3AF1"/>
    <w:rsid w:val="00426310"/>
    <w:rsid w:val="004263F7"/>
    <w:rsid w:val="00482CE7"/>
    <w:rsid w:val="004B0737"/>
    <w:rsid w:val="004C1409"/>
    <w:rsid w:val="004D1EAC"/>
    <w:rsid w:val="004D7F3D"/>
    <w:rsid w:val="005C18F8"/>
    <w:rsid w:val="00620595"/>
    <w:rsid w:val="0063575F"/>
    <w:rsid w:val="006A49E6"/>
    <w:rsid w:val="00700493"/>
    <w:rsid w:val="00736AE7"/>
    <w:rsid w:val="00750205"/>
    <w:rsid w:val="00756B05"/>
    <w:rsid w:val="00773483"/>
    <w:rsid w:val="007745DF"/>
    <w:rsid w:val="0078432B"/>
    <w:rsid w:val="007938DE"/>
    <w:rsid w:val="00795B8A"/>
    <w:rsid w:val="007A4459"/>
    <w:rsid w:val="007B64E0"/>
    <w:rsid w:val="007C320D"/>
    <w:rsid w:val="007C5A02"/>
    <w:rsid w:val="007D4F17"/>
    <w:rsid w:val="007D74DB"/>
    <w:rsid w:val="00830DB7"/>
    <w:rsid w:val="00873E5D"/>
    <w:rsid w:val="008765C4"/>
    <w:rsid w:val="008819AD"/>
    <w:rsid w:val="008A5D7E"/>
    <w:rsid w:val="008C50A7"/>
    <w:rsid w:val="008C6484"/>
    <w:rsid w:val="008D5CEA"/>
    <w:rsid w:val="009103A7"/>
    <w:rsid w:val="00917F12"/>
    <w:rsid w:val="00946BBF"/>
    <w:rsid w:val="009867ED"/>
    <w:rsid w:val="009965B7"/>
    <w:rsid w:val="009D3987"/>
    <w:rsid w:val="009D74A2"/>
    <w:rsid w:val="00A26657"/>
    <w:rsid w:val="00A63D3D"/>
    <w:rsid w:val="00AB6100"/>
    <w:rsid w:val="00AE2B89"/>
    <w:rsid w:val="00AF2122"/>
    <w:rsid w:val="00B554F2"/>
    <w:rsid w:val="00BA7CF2"/>
    <w:rsid w:val="00BC024E"/>
    <w:rsid w:val="00C34F9D"/>
    <w:rsid w:val="00C432EC"/>
    <w:rsid w:val="00C6368F"/>
    <w:rsid w:val="00C9483C"/>
    <w:rsid w:val="00CB1AD3"/>
    <w:rsid w:val="00CE2159"/>
    <w:rsid w:val="00CE5B55"/>
    <w:rsid w:val="00D257FA"/>
    <w:rsid w:val="00D66C8D"/>
    <w:rsid w:val="00DC04C0"/>
    <w:rsid w:val="00DC56D9"/>
    <w:rsid w:val="00DC7558"/>
    <w:rsid w:val="00E04E0F"/>
    <w:rsid w:val="00E156B4"/>
    <w:rsid w:val="00E5223F"/>
    <w:rsid w:val="00E76217"/>
    <w:rsid w:val="00EA1371"/>
    <w:rsid w:val="00EC2FEC"/>
    <w:rsid w:val="00F01493"/>
    <w:rsid w:val="00F05F27"/>
    <w:rsid w:val="00F41AD2"/>
    <w:rsid w:val="00FA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DC3D"/>
  <w15:docId w15:val="{3BA07F0F-BBF0-4EE9-AE01-B5E888E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2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213E12"/>
    <w:pPr>
      <w:widowControl w:val="0"/>
      <w:spacing w:after="0" w:line="240" w:lineRule="auto"/>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5F"/>
    <w:rPr>
      <w:rFonts w:ascii="Tahoma" w:hAnsi="Tahoma" w:cs="Tahoma"/>
      <w:sz w:val="16"/>
      <w:szCs w:val="16"/>
    </w:rPr>
  </w:style>
  <w:style w:type="character" w:styleId="Hyperlink">
    <w:name w:val="Hyperlink"/>
    <w:basedOn w:val="DefaultParagraphFont"/>
    <w:uiPriority w:val="99"/>
    <w:unhideWhenUsed/>
    <w:rsid w:val="00795B8A"/>
    <w:rPr>
      <w:color w:val="0000FF"/>
      <w:u w:val="single"/>
    </w:rPr>
  </w:style>
  <w:style w:type="paragraph" w:styleId="Header">
    <w:name w:val="header"/>
    <w:basedOn w:val="Normal"/>
    <w:link w:val="HeaderChar"/>
    <w:uiPriority w:val="99"/>
    <w:unhideWhenUsed/>
    <w:rsid w:val="009D3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87"/>
  </w:style>
  <w:style w:type="paragraph" w:styleId="Footer">
    <w:name w:val="footer"/>
    <w:basedOn w:val="Normal"/>
    <w:link w:val="FooterChar"/>
    <w:unhideWhenUsed/>
    <w:rsid w:val="009D3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87"/>
  </w:style>
  <w:style w:type="paragraph" w:styleId="ListParagraph">
    <w:name w:val="List Paragraph"/>
    <w:basedOn w:val="Normal"/>
    <w:uiPriority w:val="34"/>
    <w:qFormat/>
    <w:rsid w:val="009D3987"/>
    <w:pPr>
      <w:ind w:left="720"/>
      <w:contextualSpacing/>
    </w:pPr>
  </w:style>
  <w:style w:type="table" w:styleId="TableGrid">
    <w:name w:val="Table Grid"/>
    <w:basedOn w:val="TableNormal"/>
    <w:uiPriority w:val="39"/>
    <w:rsid w:val="0002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CE7"/>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78432B"/>
    <w:rPr>
      <w:color w:val="800080" w:themeColor="followedHyperlink"/>
      <w:u w:val="single"/>
    </w:rPr>
  </w:style>
  <w:style w:type="character" w:customStyle="1" w:styleId="Heading2Char">
    <w:name w:val="Heading 2 Char"/>
    <w:basedOn w:val="DefaultParagraphFont"/>
    <w:link w:val="Heading2"/>
    <w:uiPriority w:val="1"/>
    <w:rsid w:val="00213E12"/>
    <w:rPr>
      <w:rFonts w:ascii="Calibri" w:eastAsia="Calibri" w:hAnsi="Calibri"/>
      <w:b/>
      <w:bCs/>
    </w:rPr>
  </w:style>
  <w:style w:type="paragraph" w:customStyle="1" w:styleId="TableParagraph">
    <w:name w:val="Table Paragraph"/>
    <w:basedOn w:val="Normal"/>
    <w:uiPriority w:val="1"/>
    <w:qFormat/>
    <w:rsid w:val="00CE2159"/>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62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desk.gwu.edu/" TargetMode="External"/><Relationship Id="rId13" Type="http://schemas.openxmlformats.org/officeDocument/2006/relationships/hyperlink" Target="mailto:sfarrand@gwu.edu" TargetMode="External"/><Relationship Id="rId18" Type="http://schemas.openxmlformats.org/officeDocument/2006/relationships/hyperlink" Target="https://www.blackboard.com/blackboard-accessibility-commit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vimeo.com/blog/post/accessibility-updates-to-the-vimeo-player/" TargetMode="External"/><Relationship Id="rId7" Type="http://schemas.openxmlformats.org/officeDocument/2006/relationships/image" Target="media/image1.png"/><Relationship Id="rId12" Type="http://schemas.openxmlformats.org/officeDocument/2006/relationships/hyperlink" Target="mailto:lparnell@gwu.edu" TargetMode="External"/><Relationship Id="rId17" Type="http://schemas.openxmlformats.org/officeDocument/2006/relationships/hyperlink" Target="https://it.gwu.edu/support" TargetMode="External"/><Relationship Id="rId25" Type="http://schemas.openxmlformats.org/officeDocument/2006/relationships/hyperlink" Target="https://disabilitysupport.gwu.edu/" TargetMode="External"/><Relationship Id="rId2" Type="http://schemas.openxmlformats.org/officeDocument/2006/relationships/styles" Target="styles.xml"/><Relationship Id="rId16" Type="http://schemas.openxmlformats.org/officeDocument/2006/relationships/hyperlink" Target="https://online.gwu.edu/technical-requirements-and-support" TargetMode="External"/><Relationship Id="rId20" Type="http://schemas.openxmlformats.org/officeDocument/2006/relationships/hyperlink" Target="https://www.adobe.com/accessibi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ven.gwu.edu/" TargetMode="External"/><Relationship Id="rId24" Type="http://schemas.openxmlformats.org/officeDocument/2006/relationships/hyperlink" Target="https://help.webex.com/en-us/84har3/Cisco-Webex-Meetings-and-Cisco-Webex-Events-Accessibility-Features" TargetMode="External"/><Relationship Id="rId5" Type="http://schemas.openxmlformats.org/officeDocument/2006/relationships/footnotes" Target="footnotes.xml"/><Relationship Id="rId15" Type="http://schemas.openxmlformats.org/officeDocument/2006/relationships/hyperlink" Target="https://it.gwu.edu/blackboard" TargetMode="External"/><Relationship Id="rId23" Type="http://schemas.openxmlformats.org/officeDocument/2006/relationships/hyperlink" Target="https://voicethread.com/about/features/accessibility/" TargetMode="External"/><Relationship Id="rId28" Type="http://schemas.openxmlformats.org/officeDocument/2006/relationships/theme" Target="theme/theme1.xml"/><Relationship Id="rId10" Type="http://schemas.openxmlformats.org/officeDocument/2006/relationships/hyperlink" Target="https://disabilitysupport.gwu.edu/" TargetMode="External"/><Relationship Id="rId19" Type="http://schemas.openxmlformats.org/officeDocument/2006/relationships/hyperlink" Target="https://www.microsoft.com/en-us/accessibility" TargetMode="External"/><Relationship Id="rId4" Type="http://schemas.openxmlformats.org/officeDocument/2006/relationships/webSettings" Target="webSettings.xml"/><Relationship Id="rId9" Type="http://schemas.openxmlformats.org/officeDocument/2006/relationships/hyperlink" Target="http://studentconduct.gwu.edu/code-academic-integrity" TargetMode="External"/><Relationship Id="rId14" Type="http://schemas.openxmlformats.org/officeDocument/2006/relationships/hyperlink" Target="https://blackboard.gwu.edu/" TargetMode="External"/><Relationship Id="rId22" Type="http://schemas.openxmlformats.org/officeDocument/2006/relationships/hyperlink" Target="https://support.google.com/youtube/answer/189278?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Moore</dc:creator>
  <cp:lastModifiedBy>Vasisko, Laura</cp:lastModifiedBy>
  <cp:revision>2</cp:revision>
  <dcterms:created xsi:type="dcterms:W3CDTF">2022-01-10T18:18:00Z</dcterms:created>
  <dcterms:modified xsi:type="dcterms:W3CDTF">2022-01-10T18:18:00Z</dcterms:modified>
</cp:coreProperties>
</file>